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0CE7CA" w14:textId="77777777" w:rsidR="00E05B24" w:rsidRPr="00D15A6D" w:rsidRDefault="00DB2620" w:rsidP="00D15A6D">
      <w:pPr>
        <w:jc w:val="center"/>
        <w:rPr>
          <w:rFonts w:ascii="Calibri" w:hAnsi="Calibri" w:cs="Calibri"/>
        </w:rPr>
      </w:pPr>
      <w:r w:rsidRPr="00A315CB">
        <w:rPr>
          <w:noProof/>
        </w:rPr>
        <w:drawing>
          <wp:anchor distT="0" distB="0" distL="114300" distR="114300" simplePos="0" relativeHeight="251658240" behindDoc="0" locked="0" layoutInCell="1" allowOverlap="1" wp14:anchorId="4A98E8AD" wp14:editId="67231F52">
            <wp:simplePos x="0" y="0"/>
            <wp:positionH relativeFrom="column">
              <wp:posOffset>2487461</wp:posOffset>
            </wp:positionH>
            <wp:positionV relativeFrom="paragraph">
              <wp:posOffset>-1298</wp:posOffset>
            </wp:positionV>
            <wp:extent cx="780415" cy="560705"/>
            <wp:effectExtent l="0" t="0" r="635" b="0"/>
            <wp:wrapTopAndBottom/>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80415" cy="560705"/>
                    </a:xfrm>
                    <a:prstGeom prst="rect">
                      <a:avLst/>
                    </a:prstGeom>
                    <a:noFill/>
                  </pic:spPr>
                </pic:pic>
              </a:graphicData>
            </a:graphic>
            <wp14:sizeRelH relativeFrom="page">
              <wp14:pctWidth>0</wp14:pctWidth>
            </wp14:sizeRelH>
            <wp14:sizeRelV relativeFrom="page">
              <wp14:pctHeight>0</wp14:pctHeight>
            </wp14:sizeRelV>
          </wp:anchor>
        </w:drawing>
      </w:r>
    </w:p>
    <w:p w14:paraId="6724DADD" w14:textId="77777777" w:rsidR="008A11A2" w:rsidRPr="00D15A6D" w:rsidRDefault="008A11A2" w:rsidP="00D15A6D">
      <w:pPr>
        <w:jc w:val="center"/>
        <w:rPr>
          <w:rFonts w:ascii="Calibri" w:hAnsi="Calibri" w:cs="Calibri"/>
        </w:rPr>
      </w:pPr>
    </w:p>
    <w:p w14:paraId="0BED501E" w14:textId="77777777" w:rsidR="00DB2620" w:rsidRPr="00D15A6D" w:rsidRDefault="00DB2620" w:rsidP="00D15A6D">
      <w:pPr>
        <w:pStyle w:val="Nadpis9"/>
        <w:spacing w:before="0" w:after="0"/>
        <w:jc w:val="center"/>
        <w:rPr>
          <w:rFonts w:ascii="Calibri" w:hAnsi="Calibri" w:cs="Calibri"/>
          <w:sz w:val="24"/>
          <w:szCs w:val="24"/>
        </w:rPr>
      </w:pPr>
    </w:p>
    <w:p w14:paraId="2A274932" w14:textId="77777777" w:rsidR="00E47DAC" w:rsidRPr="00D15A6D" w:rsidRDefault="00E47DAC" w:rsidP="00D15A6D">
      <w:pPr>
        <w:pStyle w:val="Nadpis9"/>
        <w:spacing w:before="0" w:after="0"/>
        <w:jc w:val="center"/>
        <w:rPr>
          <w:rFonts w:ascii="Calibri" w:hAnsi="Calibri" w:cs="Calibri"/>
          <w:b/>
          <w:sz w:val="28"/>
          <w:szCs w:val="24"/>
        </w:rPr>
      </w:pPr>
      <w:bookmarkStart w:id="0" w:name="_GoBack"/>
      <w:r w:rsidRPr="00D15A6D">
        <w:rPr>
          <w:rFonts w:ascii="Calibri" w:hAnsi="Calibri" w:cs="Calibri"/>
          <w:b/>
          <w:sz w:val="28"/>
          <w:szCs w:val="24"/>
        </w:rPr>
        <w:t>Kontrolní závěr z kontrolní akce</w:t>
      </w:r>
    </w:p>
    <w:p w14:paraId="402FC2C7" w14:textId="77777777" w:rsidR="00DA0304" w:rsidRPr="00D15A6D" w:rsidRDefault="00DA0304" w:rsidP="00D15A6D">
      <w:pPr>
        <w:jc w:val="center"/>
        <w:rPr>
          <w:rFonts w:ascii="Calibri" w:hAnsi="Calibri" w:cs="Calibri"/>
        </w:rPr>
      </w:pPr>
    </w:p>
    <w:p w14:paraId="03502E4E" w14:textId="77777777" w:rsidR="00E47DAC" w:rsidRPr="004C031F" w:rsidRDefault="004379AD" w:rsidP="00D15A6D">
      <w:pPr>
        <w:ind w:right="68"/>
        <w:jc w:val="center"/>
        <w:rPr>
          <w:rFonts w:ascii="Calibri" w:hAnsi="Calibri" w:cs="Calibri"/>
          <w:b/>
          <w:bCs/>
          <w:sz w:val="28"/>
        </w:rPr>
      </w:pPr>
      <w:r w:rsidRPr="004C031F">
        <w:rPr>
          <w:rFonts w:ascii="Calibri" w:hAnsi="Calibri" w:cs="Calibri"/>
          <w:b/>
          <w:bCs/>
          <w:sz w:val="28"/>
        </w:rPr>
        <w:t>1</w:t>
      </w:r>
      <w:r w:rsidR="000E67B9" w:rsidRPr="004C031F">
        <w:rPr>
          <w:rFonts w:ascii="Calibri" w:hAnsi="Calibri" w:cs="Calibri"/>
          <w:b/>
          <w:bCs/>
          <w:sz w:val="28"/>
        </w:rPr>
        <w:t>5</w:t>
      </w:r>
      <w:r w:rsidR="00553974" w:rsidRPr="004C031F">
        <w:rPr>
          <w:rFonts w:ascii="Calibri" w:hAnsi="Calibri" w:cs="Calibri"/>
          <w:b/>
          <w:bCs/>
          <w:sz w:val="28"/>
        </w:rPr>
        <w:t>/</w:t>
      </w:r>
      <w:r w:rsidR="003116A6">
        <w:rPr>
          <w:rFonts w:ascii="Calibri" w:hAnsi="Calibri" w:cs="Calibri"/>
          <w:b/>
          <w:bCs/>
          <w:sz w:val="28"/>
        </w:rPr>
        <w:t>30</w:t>
      </w:r>
    </w:p>
    <w:p w14:paraId="360D09EE" w14:textId="77777777" w:rsidR="00DA0304" w:rsidRPr="00D15A6D" w:rsidRDefault="00DA0304" w:rsidP="00D15A6D">
      <w:pPr>
        <w:ind w:right="68"/>
        <w:jc w:val="center"/>
        <w:rPr>
          <w:rFonts w:ascii="Calibri" w:hAnsi="Calibri" w:cs="Calibri"/>
          <w:bCs/>
        </w:rPr>
      </w:pPr>
    </w:p>
    <w:p w14:paraId="2D42ADA8" w14:textId="77777777" w:rsidR="001E1D26" w:rsidRPr="003116A6" w:rsidRDefault="003116A6" w:rsidP="00D15A6D">
      <w:pPr>
        <w:jc w:val="center"/>
        <w:rPr>
          <w:rFonts w:ascii="Calibri" w:hAnsi="Calibri" w:cs="Calibri"/>
          <w:b/>
          <w:sz w:val="28"/>
        </w:rPr>
      </w:pPr>
      <w:r w:rsidRPr="003116A6">
        <w:rPr>
          <w:rFonts w:ascii="Calibri" w:hAnsi="Calibri" w:cs="Calibri"/>
          <w:b/>
          <w:sz w:val="28"/>
        </w:rPr>
        <w:t xml:space="preserve">Majetek a peněžní prostředky státu, se kterými je příslušná hospodařit příspěvková organizace Zařízení služeb pro Ministerstvo vnitra </w:t>
      </w:r>
    </w:p>
    <w:bookmarkEnd w:id="0"/>
    <w:p w14:paraId="720CC75E" w14:textId="77777777" w:rsidR="00E47DAC" w:rsidRPr="004C031F" w:rsidRDefault="00E47DAC" w:rsidP="004C031F">
      <w:pPr>
        <w:spacing w:line="264" w:lineRule="auto"/>
        <w:rPr>
          <w:rFonts w:ascii="Calibri" w:hAnsi="Calibri" w:cs="Calibri"/>
        </w:rPr>
      </w:pPr>
    </w:p>
    <w:p w14:paraId="6F4949F8" w14:textId="77777777" w:rsidR="00DB2620" w:rsidRPr="004C031F" w:rsidRDefault="00DB2620" w:rsidP="004C031F">
      <w:pPr>
        <w:spacing w:line="264" w:lineRule="auto"/>
        <w:rPr>
          <w:rFonts w:ascii="Calibri" w:hAnsi="Calibri" w:cs="Calibri"/>
        </w:rPr>
      </w:pPr>
    </w:p>
    <w:p w14:paraId="69A7B3CA" w14:textId="77777777" w:rsidR="00E47DAC" w:rsidRPr="004C031F" w:rsidRDefault="00E47DAC" w:rsidP="004C031F">
      <w:pPr>
        <w:pStyle w:val="Zkladn"/>
        <w:spacing w:before="0" w:line="264" w:lineRule="auto"/>
        <w:rPr>
          <w:rFonts w:ascii="Calibri" w:hAnsi="Calibri" w:cs="Calibri"/>
        </w:rPr>
      </w:pPr>
      <w:r w:rsidRPr="004C031F">
        <w:rPr>
          <w:rFonts w:ascii="Calibri" w:hAnsi="Calibri" w:cs="Calibri"/>
        </w:rPr>
        <w:t>Kontrolní akce byla zařazena do plánu kontrolní činnosti Nejvyššího kontrolního úřadu (dále jen „NKÚ“) na rok 20</w:t>
      </w:r>
      <w:r w:rsidR="004379AD" w:rsidRPr="004C031F">
        <w:rPr>
          <w:rFonts w:ascii="Calibri" w:hAnsi="Calibri" w:cs="Calibri"/>
        </w:rPr>
        <w:t>1</w:t>
      </w:r>
      <w:r w:rsidR="000E67B9" w:rsidRPr="004C031F">
        <w:rPr>
          <w:rFonts w:ascii="Calibri" w:hAnsi="Calibri" w:cs="Calibri"/>
        </w:rPr>
        <w:t>5</w:t>
      </w:r>
      <w:r w:rsidRPr="004C031F">
        <w:rPr>
          <w:rFonts w:ascii="Calibri" w:hAnsi="Calibri" w:cs="Calibri"/>
        </w:rPr>
        <w:t xml:space="preserve"> pod číslem </w:t>
      </w:r>
      <w:r w:rsidR="004379AD" w:rsidRPr="004C031F">
        <w:rPr>
          <w:rFonts w:ascii="Calibri" w:hAnsi="Calibri" w:cs="Calibri"/>
        </w:rPr>
        <w:t>1</w:t>
      </w:r>
      <w:r w:rsidR="000E67B9" w:rsidRPr="004C031F">
        <w:rPr>
          <w:rFonts w:ascii="Calibri" w:hAnsi="Calibri" w:cs="Calibri"/>
        </w:rPr>
        <w:t>5</w:t>
      </w:r>
      <w:r w:rsidRPr="004C031F">
        <w:rPr>
          <w:rFonts w:ascii="Calibri" w:hAnsi="Calibri" w:cs="Calibri"/>
        </w:rPr>
        <w:t>/</w:t>
      </w:r>
      <w:r w:rsidR="003116A6">
        <w:rPr>
          <w:rFonts w:ascii="Calibri" w:hAnsi="Calibri" w:cs="Calibri"/>
        </w:rPr>
        <w:t>30</w:t>
      </w:r>
      <w:r w:rsidRPr="004C031F">
        <w:rPr>
          <w:rFonts w:ascii="Calibri" w:hAnsi="Calibri" w:cs="Calibri"/>
        </w:rPr>
        <w:t>. Kontrolní akci řídil a</w:t>
      </w:r>
      <w:r w:rsidR="00C61ED8">
        <w:rPr>
          <w:rFonts w:ascii="Calibri" w:hAnsi="Calibri" w:cs="Calibri"/>
        </w:rPr>
        <w:t> </w:t>
      </w:r>
      <w:r w:rsidRPr="004C031F">
        <w:rPr>
          <w:rFonts w:ascii="Calibri" w:hAnsi="Calibri" w:cs="Calibri"/>
        </w:rPr>
        <w:t>kontrolní záv</w:t>
      </w:r>
      <w:r w:rsidR="001E1D26" w:rsidRPr="004C031F">
        <w:rPr>
          <w:rFonts w:ascii="Calibri" w:hAnsi="Calibri" w:cs="Calibri"/>
        </w:rPr>
        <w:t>ěr vypracoval člen NKÚ</w:t>
      </w:r>
      <w:r w:rsidR="003116A6" w:rsidRPr="003116A6">
        <w:rPr>
          <w:rFonts w:asciiTheme="minorHAnsi" w:hAnsiTheme="minorHAnsi" w:cs="Calibri"/>
        </w:rPr>
        <w:t xml:space="preserve"> </w:t>
      </w:r>
      <w:r w:rsidR="003116A6" w:rsidRPr="003116A6">
        <w:rPr>
          <w:rFonts w:ascii="Calibri" w:hAnsi="Calibri" w:cs="Calibri"/>
        </w:rPr>
        <w:t xml:space="preserve">Ing. Daniel </w:t>
      </w:r>
      <w:proofErr w:type="spellStart"/>
      <w:r w:rsidR="003116A6" w:rsidRPr="003116A6">
        <w:rPr>
          <w:rFonts w:ascii="Calibri" w:hAnsi="Calibri" w:cs="Calibri"/>
        </w:rPr>
        <w:t>Reisiegel</w:t>
      </w:r>
      <w:proofErr w:type="spellEnd"/>
      <w:r w:rsidR="003116A6" w:rsidRPr="003116A6">
        <w:rPr>
          <w:rFonts w:ascii="Calibri" w:hAnsi="Calibri" w:cs="Calibri"/>
        </w:rPr>
        <w:t>, MPA</w:t>
      </w:r>
      <w:r w:rsidR="001E1D26" w:rsidRPr="004C031F">
        <w:rPr>
          <w:rFonts w:ascii="Calibri" w:hAnsi="Calibri" w:cs="Calibri"/>
        </w:rPr>
        <w:t>.</w:t>
      </w:r>
    </w:p>
    <w:p w14:paraId="61A94098" w14:textId="77777777" w:rsidR="00D86778" w:rsidRPr="004C031F" w:rsidRDefault="00D86778" w:rsidP="004C031F">
      <w:pPr>
        <w:pStyle w:val="Zkladntextodsazen"/>
        <w:spacing w:after="0" w:line="264" w:lineRule="auto"/>
        <w:ind w:left="0"/>
        <w:jc w:val="both"/>
        <w:rPr>
          <w:rFonts w:ascii="Calibri" w:hAnsi="Calibri" w:cs="Calibri"/>
        </w:rPr>
      </w:pPr>
    </w:p>
    <w:p w14:paraId="351FFCDB" w14:textId="77777777" w:rsidR="000E67B9" w:rsidRPr="004C031F" w:rsidRDefault="005B57A3" w:rsidP="004C031F">
      <w:pPr>
        <w:spacing w:line="264" w:lineRule="auto"/>
        <w:jc w:val="both"/>
        <w:rPr>
          <w:rFonts w:ascii="Calibri" w:hAnsi="Calibri" w:cs="Calibri"/>
          <w:lang w:eastAsia="en-US"/>
        </w:rPr>
      </w:pPr>
      <w:r w:rsidRPr="004C031F">
        <w:rPr>
          <w:rFonts w:ascii="Calibri" w:hAnsi="Calibri" w:cs="Calibri"/>
          <w:lang w:eastAsia="en-US"/>
        </w:rPr>
        <w:t xml:space="preserve">Cílem kontroly bylo </w:t>
      </w:r>
      <w:r w:rsidR="003116A6">
        <w:rPr>
          <w:rFonts w:ascii="Calibri" w:hAnsi="Calibri" w:cs="Calibri"/>
          <w:lang w:eastAsia="en-US"/>
        </w:rPr>
        <w:t>p</w:t>
      </w:r>
      <w:r w:rsidR="003116A6" w:rsidRPr="003116A6">
        <w:rPr>
          <w:rFonts w:ascii="Calibri" w:hAnsi="Calibri" w:cs="Calibri"/>
          <w:lang w:eastAsia="en-US"/>
        </w:rPr>
        <w:t>rověřit hospodaření s majetkem a peněžními prostř</w:t>
      </w:r>
      <w:r w:rsidR="003116A6">
        <w:rPr>
          <w:rFonts w:ascii="Calibri" w:hAnsi="Calibri" w:cs="Calibri"/>
          <w:lang w:eastAsia="en-US"/>
        </w:rPr>
        <w:t>edky státu, se </w:t>
      </w:r>
      <w:r w:rsidR="003116A6" w:rsidRPr="003116A6">
        <w:rPr>
          <w:rFonts w:ascii="Calibri" w:hAnsi="Calibri" w:cs="Calibri"/>
          <w:lang w:eastAsia="en-US"/>
        </w:rPr>
        <w:t xml:space="preserve">kterými je příslušná hospodařit příspěvková organizace Zařízení služeb pro </w:t>
      </w:r>
      <w:r w:rsidR="00D606BC" w:rsidRPr="003116A6">
        <w:rPr>
          <w:rFonts w:ascii="Calibri" w:hAnsi="Calibri" w:cs="Calibri"/>
          <w:lang w:eastAsia="en-US"/>
        </w:rPr>
        <w:t>Ministerstv</w:t>
      </w:r>
      <w:r w:rsidR="00D606BC">
        <w:rPr>
          <w:rFonts w:ascii="Calibri" w:hAnsi="Calibri" w:cs="Calibri"/>
          <w:lang w:eastAsia="en-US"/>
        </w:rPr>
        <w:t>o</w:t>
      </w:r>
      <w:r w:rsidR="00D606BC" w:rsidRPr="003116A6">
        <w:rPr>
          <w:rFonts w:ascii="Calibri" w:hAnsi="Calibri" w:cs="Calibri"/>
          <w:lang w:eastAsia="en-US"/>
        </w:rPr>
        <w:t xml:space="preserve"> </w:t>
      </w:r>
      <w:r w:rsidR="003116A6" w:rsidRPr="003116A6">
        <w:rPr>
          <w:rFonts w:ascii="Calibri" w:hAnsi="Calibri" w:cs="Calibri"/>
          <w:lang w:eastAsia="en-US"/>
        </w:rPr>
        <w:t>vnitra</w:t>
      </w:r>
      <w:r w:rsidR="00A600C4" w:rsidRPr="004C031F">
        <w:rPr>
          <w:rFonts w:ascii="Calibri" w:hAnsi="Calibri" w:cs="Calibri"/>
          <w:lang w:eastAsia="en-US"/>
        </w:rPr>
        <w:t>.</w:t>
      </w:r>
    </w:p>
    <w:p w14:paraId="27343E25" w14:textId="77777777" w:rsidR="000E67B9" w:rsidRPr="004C031F" w:rsidRDefault="000E67B9" w:rsidP="004C031F">
      <w:pPr>
        <w:pStyle w:val="Zkladntextodsazen"/>
        <w:spacing w:after="0" w:line="264" w:lineRule="auto"/>
        <w:ind w:left="0"/>
        <w:jc w:val="both"/>
        <w:rPr>
          <w:rFonts w:ascii="Calibri" w:hAnsi="Calibri" w:cs="Calibri"/>
        </w:rPr>
      </w:pPr>
    </w:p>
    <w:p w14:paraId="1A40CA17" w14:textId="17B482E8" w:rsidR="000E67B9" w:rsidRPr="004C031F" w:rsidRDefault="008409FA" w:rsidP="004C031F">
      <w:pPr>
        <w:pStyle w:val="Zkladntextodsazen"/>
        <w:spacing w:after="0" w:line="264" w:lineRule="auto"/>
        <w:ind w:left="0"/>
        <w:jc w:val="both"/>
        <w:rPr>
          <w:rFonts w:ascii="Calibri" w:hAnsi="Calibri" w:cs="Calibri"/>
        </w:rPr>
      </w:pPr>
      <w:r w:rsidRPr="004C031F">
        <w:rPr>
          <w:rFonts w:ascii="Calibri" w:hAnsi="Calibri" w:cs="Calibri"/>
        </w:rPr>
        <w:t>Kontrolováno bylo</w:t>
      </w:r>
      <w:r w:rsidR="00637B66" w:rsidRPr="004C031F">
        <w:rPr>
          <w:rFonts w:ascii="Calibri" w:hAnsi="Calibri" w:cs="Calibri"/>
        </w:rPr>
        <w:t xml:space="preserve"> </w:t>
      </w:r>
      <w:r w:rsidR="00E47DAC" w:rsidRPr="004C031F">
        <w:rPr>
          <w:rFonts w:ascii="Calibri" w:hAnsi="Calibri" w:cs="Calibri"/>
        </w:rPr>
        <w:t>období</w:t>
      </w:r>
      <w:r w:rsidRPr="004C031F">
        <w:rPr>
          <w:rFonts w:ascii="Calibri" w:hAnsi="Calibri" w:cs="Calibri"/>
        </w:rPr>
        <w:t xml:space="preserve"> </w:t>
      </w:r>
      <w:r w:rsidR="006F3452">
        <w:rPr>
          <w:rFonts w:ascii="Calibri" w:hAnsi="Calibri" w:cs="Calibri"/>
        </w:rPr>
        <w:t>let</w:t>
      </w:r>
      <w:r w:rsidRPr="004C031F">
        <w:rPr>
          <w:rFonts w:ascii="Calibri" w:hAnsi="Calibri" w:cs="Calibri"/>
        </w:rPr>
        <w:t xml:space="preserve"> 20</w:t>
      </w:r>
      <w:r w:rsidR="000E67B9" w:rsidRPr="004C031F">
        <w:rPr>
          <w:rFonts w:ascii="Calibri" w:hAnsi="Calibri" w:cs="Calibri"/>
        </w:rPr>
        <w:t>1</w:t>
      </w:r>
      <w:r w:rsidR="006F3452">
        <w:rPr>
          <w:rFonts w:ascii="Calibri" w:hAnsi="Calibri" w:cs="Calibri"/>
        </w:rPr>
        <w:t>3</w:t>
      </w:r>
      <w:r w:rsidR="001E1D26" w:rsidRPr="004C031F">
        <w:rPr>
          <w:rFonts w:ascii="Calibri" w:hAnsi="Calibri" w:cs="Calibri"/>
        </w:rPr>
        <w:t xml:space="preserve"> </w:t>
      </w:r>
      <w:r w:rsidR="006F3452">
        <w:rPr>
          <w:rFonts w:ascii="Calibri" w:hAnsi="Calibri" w:cs="Calibri"/>
        </w:rPr>
        <w:t xml:space="preserve">až </w:t>
      </w:r>
      <w:r w:rsidRPr="004C031F">
        <w:rPr>
          <w:rFonts w:ascii="Calibri" w:hAnsi="Calibri" w:cs="Calibri"/>
        </w:rPr>
        <w:t>201</w:t>
      </w:r>
      <w:r w:rsidR="000E67B9" w:rsidRPr="004C031F">
        <w:rPr>
          <w:rFonts w:ascii="Calibri" w:hAnsi="Calibri" w:cs="Calibri"/>
        </w:rPr>
        <w:t>5</w:t>
      </w:r>
      <w:r w:rsidR="00491C48" w:rsidRPr="004C031F">
        <w:rPr>
          <w:rFonts w:ascii="Calibri" w:hAnsi="Calibri" w:cs="Calibri"/>
        </w:rPr>
        <w:t>,</w:t>
      </w:r>
      <w:r w:rsidR="00E47DAC" w:rsidRPr="004C031F">
        <w:rPr>
          <w:rFonts w:ascii="Calibri" w:hAnsi="Calibri" w:cs="Calibri"/>
        </w:rPr>
        <w:t xml:space="preserve"> </w:t>
      </w:r>
      <w:r w:rsidR="00150511" w:rsidRPr="004C031F">
        <w:rPr>
          <w:rFonts w:ascii="Calibri" w:hAnsi="Calibri" w:cs="Calibri"/>
        </w:rPr>
        <w:t>v</w:t>
      </w:r>
      <w:r w:rsidR="00DB2620" w:rsidRPr="004C031F">
        <w:rPr>
          <w:rFonts w:ascii="Calibri" w:hAnsi="Calibri" w:cs="Calibri"/>
        </w:rPr>
        <w:t xml:space="preserve"> </w:t>
      </w:r>
      <w:r w:rsidR="00DD1F0E" w:rsidRPr="004C031F">
        <w:rPr>
          <w:rFonts w:ascii="Calibri" w:hAnsi="Calibri" w:cs="Calibri"/>
        </w:rPr>
        <w:t>případě věcných souvislostí i</w:t>
      </w:r>
      <w:r w:rsidR="00DB2620" w:rsidRPr="004C031F">
        <w:rPr>
          <w:rFonts w:ascii="Calibri" w:hAnsi="Calibri" w:cs="Calibri"/>
        </w:rPr>
        <w:t xml:space="preserve"> </w:t>
      </w:r>
      <w:r w:rsidR="00DD1F0E" w:rsidRPr="004C031F">
        <w:rPr>
          <w:rFonts w:ascii="Calibri" w:hAnsi="Calibri" w:cs="Calibri"/>
        </w:rPr>
        <w:t>období</w:t>
      </w:r>
      <w:r w:rsidR="00CD1855" w:rsidRPr="004C031F">
        <w:rPr>
          <w:rFonts w:ascii="Calibri" w:hAnsi="Calibri" w:cs="Calibri"/>
        </w:rPr>
        <w:t xml:space="preserve"> předcházející</w:t>
      </w:r>
      <w:r w:rsidR="00DD1F0E" w:rsidRPr="004C031F">
        <w:rPr>
          <w:rFonts w:ascii="Calibri" w:hAnsi="Calibri" w:cs="Calibri"/>
        </w:rPr>
        <w:t xml:space="preserve">. </w:t>
      </w:r>
      <w:r w:rsidR="006F3452" w:rsidRPr="006F3452">
        <w:rPr>
          <w:rFonts w:ascii="Calibri" w:hAnsi="Calibri" w:cs="Calibri"/>
        </w:rPr>
        <w:t xml:space="preserve">Kontrola byla prováděna </w:t>
      </w:r>
      <w:r w:rsidR="008F3320">
        <w:rPr>
          <w:rFonts w:ascii="Calibri" w:hAnsi="Calibri" w:cs="Calibri"/>
        </w:rPr>
        <w:t xml:space="preserve">u </w:t>
      </w:r>
      <w:r w:rsidR="00D606BC">
        <w:rPr>
          <w:rFonts w:ascii="Calibri" w:hAnsi="Calibri" w:cs="Calibri"/>
        </w:rPr>
        <w:t xml:space="preserve">kontrolované </w:t>
      </w:r>
      <w:r w:rsidR="008F3320">
        <w:rPr>
          <w:rFonts w:ascii="Calibri" w:hAnsi="Calibri" w:cs="Calibri"/>
        </w:rPr>
        <w:t>osob</w:t>
      </w:r>
      <w:r w:rsidR="00D606BC">
        <w:rPr>
          <w:rFonts w:ascii="Calibri" w:hAnsi="Calibri" w:cs="Calibri"/>
        </w:rPr>
        <w:t>y</w:t>
      </w:r>
      <w:r w:rsidR="008F3320">
        <w:rPr>
          <w:rFonts w:ascii="Calibri" w:hAnsi="Calibri" w:cs="Calibri"/>
        </w:rPr>
        <w:t xml:space="preserve"> </w:t>
      </w:r>
      <w:r w:rsidR="006F3452" w:rsidRPr="006F3452">
        <w:rPr>
          <w:rFonts w:ascii="Calibri" w:hAnsi="Calibri" w:cs="Calibri"/>
        </w:rPr>
        <w:t xml:space="preserve">od </w:t>
      </w:r>
      <w:r w:rsidR="006F3452">
        <w:rPr>
          <w:rFonts w:ascii="Calibri" w:hAnsi="Calibri" w:cs="Calibri"/>
        </w:rPr>
        <w:t>srpna 2015</w:t>
      </w:r>
      <w:r w:rsidR="008F3320">
        <w:rPr>
          <w:rFonts w:ascii="Calibri" w:hAnsi="Calibri" w:cs="Calibri"/>
        </w:rPr>
        <w:t xml:space="preserve"> do</w:t>
      </w:r>
      <w:r w:rsidR="00CD4289">
        <w:rPr>
          <w:rFonts w:ascii="Calibri" w:hAnsi="Calibri" w:cs="Calibri"/>
        </w:rPr>
        <w:t xml:space="preserve"> </w:t>
      </w:r>
      <w:r w:rsidR="006F3452">
        <w:rPr>
          <w:rFonts w:ascii="Calibri" w:hAnsi="Calibri" w:cs="Calibri"/>
        </w:rPr>
        <w:t>února</w:t>
      </w:r>
      <w:r w:rsidR="00CD4289">
        <w:rPr>
          <w:rFonts w:ascii="Calibri" w:hAnsi="Calibri" w:cs="Calibri"/>
        </w:rPr>
        <w:t> </w:t>
      </w:r>
      <w:r w:rsidR="006F3452" w:rsidRPr="006F3452">
        <w:rPr>
          <w:rFonts w:ascii="Calibri" w:hAnsi="Calibri" w:cs="Calibri"/>
        </w:rPr>
        <w:t>201</w:t>
      </w:r>
      <w:r w:rsidR="006F3452">
        <w:rPr>
          <w:rFonts w:ascii="Calibri" w:hAnsi="Calibri" w:cs="Calibri"/>
        </w:rPr>
        <w:t>6</w:t>
      </w:r>
      <w:r w:rsidR="00DE137C" w:rsidRPr="004C031F">
        <w:rPr>
          <w:rFonts w:ascii="Calibri" w:hAnsi="Calibri" w:cs="Calibri"/>
        </w:rPr>
        <w:t>.</w:t>
      </w:r>
    </w:p>
    <w:p w14:paraId="4295941F" w14:textId="77777777" w:rsidR="000E67B9" w:rsidRPr="004C031F" w:rsidRDefault="000E67B9" w:rsidP="004C031F">
      <w:pPr>
        <w:pStyle w:val="Zkladn"/>
        <w:spacing w:before="0" w:line="264" w:lineRule="auto"/>
        <w:rPr>
          <w:rFonts w:ascii="Calibri" w:hAnsi="Calibri" w:cs="Calibri"/>
        </w:rPr>
      </w:pPr>
    </w:p>
    <w:p w14:paraId="7F6032D6" w14:textId="77777777" w:rsidR="00CD4289" w:rsidRDefault="00DE137C" w:rsidP="00756C08">
      <w:pPr>
        <w:pStyle w:val="Zkladn"/>
        <w:spacing w:before="0" w:after="120" w:line="264" w:lineRule="auto"/>
        <w:rPr>
          <w:rFonts w:ascii="Calibri" w:hAnsi="Calibri" w:cs="Calibri"/>
        </w:rPr>
      </w:pPr>
      <w:r w:rsidRPr="00756C08">
        <w:rPr>
          <w:rFonts w:ascii="Calibri" w:hAnsi="Calibri" w:cs="Calibri"/>
          <w:b/>
        </w:rPr>
        <w:t>Kontrolovan</w:t>
      </w:r>
      <w:r w:rsidR="006F3452" w:rsidRPr="00756C08">
        <w:rPr>
          <w:rFonts w:ascii="Calibri" w:hAnsi="Calibri" w:cs="Calibri"/>
          <w:b/>
        </w:rPr>
        <w:t>á</w:t>
      </w:r>
      <w:r w:rsidRPr="00756C08">
        <w:rPr>
          <w:rFonts w:ascii="Calibri" w:hAnsi="Calibri" w:cs="Calibri"/>
          <w:b/>
        </w:rPr>
        <w:t xml:space="preserve"> osob</w:t>
      </w:r>
      <w:r w:rsidR="006F3452" w:rsidRPr="00756C08">
        <w:rPr>
          <w:rFonts w:ascii="Calibri" w:hAnsi="Calibri" w:cs="Calibri"/>
          <w:b/>
        </w:rPr>
        <w:t>a</w:t>
      </w:r>
      <w:r w:rsidRPr="00756C08">
        <w:rPr>
          <w:rFonts w:ascii="Calibri" w:hAnsi="Calibri" w:cs="Calibri"/>
          <w:b/>
        </w:rPr>
        <w:t>:</w:t>
      </w:r>
      <w:r w:rsidR="006F3452" w:rsidRPr="006F3452">
        <w:rPr>
          <w:rFonts w:asciiTheme="minorHAnsi" w:hAnsiTheme="minorHAnsi" w:cs="Calibri"/>
          <w:b/>
        </w:rPr>
        <w:t xml:space="preserve"> </w:t>
      </w:r>
    </w:p>
    <w:p w14:paraId="288B4A2F" w14:textId="77777777" w:rsidR="00DE137C" w:rsidRPr="006F3452" w:rsidRDefault="006F3452" w:rsidP="004C031F">
      <w:pPr>
        <w:pStyle w:val="Zkladn"/>
        <w:spacing w:before="0" w:line="264" w:lineRule="auto"/>
        <w:rPr>
          <w:rFonts w:ascii="Calibri" w:hAnsi="Calibri" w:cs="Calibri"/>
        </w:rPr>
      </w:pPr>
      <w:r w:rsidRPr="006F3452">
        <w:rPr>
          <w:rFonts w:ascii="Calibri" w:hAnsi="Calibri" w:cs="Calibri"/>
        </w:rPr>
        <w:t>Zařízení služeb pro Ministerstvo vnitra</w:t>
      </w:r>
      <w:r w:rsidR="002B44AE">
        <w:rPr>
          <w:rFonts w:ascii="Calibri" w:hAnsi="Calibri" w:cs="Calibri"/>
        </w:rPr>
        <w:t>, Praha</w:t>
      </w:r>
      <w:r>
        <w:rPr>
          <w:rFonts w:ascii="Calibri" w:hAnsi="Calibri" w:cs="Calibri"/>
        </w:rPr>
        <w:t>.</w:t>
      </w:r>
    </w:p>
    <w:p w14:paraId="02A9AC18" w14:textId="77777777" w:rsidR="008409FA" w:rsidRPr="004C031F" w:rsidRDefault="008409FA" w:rsidP="004C031F">
      <w:pPr>
        <w:spacing w:line="264" w:lineRule="auto"/>
        <w:jc w:val="both"/>
        <w:rPr>
          <w:rFonts w:ascii="Calibri" w:hAnsi="Calibri" w:cs="Calibri"/>
          <w:lang w:eastAsia="en-US"/>
        </w:rPr>
      </w:pPr>
    </w:p>
    <w:p w14:paraId="423BBEFA" w14:textId="0EBCE85D" w:rsidR="006F3452" w:rsidRPr="006F3452" w:rsidRDefault="007D2606" w:rsidP="006F3452">
      <w:pPr>
        <w:pStyle w:val="Zkladn"/>
        <w:spacing w:line="264" w:lineRule="auto"/>
        <w:rPr>
          <w:rFonts w:ascii="Calibri" w:hAnsi="Calibri" w:cs="Calibri"/>
        </w:rPr>
      </w:pPr>
      <w:r w:rsidRPr="00524668">
        <w:rPr>
          <w:rFonts w:ascii="Calibri" w:hAnsi="Calibri" w:cs="Calibri"/>
        </w:rPr>
        <w:t>Námitky</w:t>
      </w:r>
      <w:r w:rsidR="00E47DAC" w:rsidRPr="00524668">
        <w:rPr>
          <w:rFonts w:ascii="Calibri" w:hAnsi="Calibri" w:cs="Calibri"/>
        </w:rPr>
        <w:t xml:space="preserve"> proti kontroln</w:t>
      </w:r>
      <w:r w:rsidRPr="00524668">
        <w:rPr>
          <w:rFonts w:ascii="Calibri" w:hAnsi="Calibri" w:cs="Calibri"/>
        </w:rPr>
        <w:t>ímu protokolu, které</w:t>
      </w:r>
      <w:r w:rsidR="003D64F8" w:rsidRPr="00524668">
        <w:rPr>
          <w:rFonts w:ascii="Calibri" w:hAnsi="Calibri" w:cs="Calibri"/>
        </w:rPr>
        <w:t xml:space="preserve"> </w:t>
      </w:r>
      <w:r w:rsidR="00D606BC" w:rsidRPr="00524668">
        <w:rPr>
          <w:rFonts w:ascii="Calibri" w:hAnsi="Calibri" w:cs="Calibri"/>
        </w:rPr>
        <w:t>podal</w:t>
      </w:r>
      <w:r w:rsidR="00D606BC">
        <w:rPr>
          <w:rFonts w:ascii="Calibri" w:hAnsi="Calibri" w:cs="Calibri"/>
        </w:rPr>
        <w:t>a</w:t>
      </w:r>
      <w:r w:rsidR="00D606BC" w:rsidRPr="00524668">
        <w:rPr>
          <w:rFonts w:ascii="Calibri" w:hAnsi="Calibri" w:cs="Calibri"/>
          <w:lang w:eastAsia="cs-CZ"/>
        </w:rPr>
        <w:t xml:space="preserve"> </w:t>
      </w:r>
      <w:r w:rsidR="00D606BC">
        <w:rPr>
          <w:rFonts w:ascii="Calibri" w:hAnsi="Calibri" w:cs="Calibri"/>
        </w:rPr>
        <w:t>kontrolovaná osoba</w:t>
      </w:r>
      <w:r w:rsidR="005B2F71" w:rsidRPr="00524668">
        <w:rPr>
          <w:rFonts w:ascii="Calibri" w:hAnsi="Calibri" w:cs="Calibri"/>
        </w:rPr>
        <w:t>,</w:t>
      </w:r>
      <w:r w:rsidRPr="00524668">
        <w:rPr>
          <w:rFonts w:ascii="Calibri" w:hAnsi="Calibri" w:cs="Calibri"/>
        </w:rPr>
        <w:t xml:space="preserve"> </w:t>
      </w:r>
      <w:r w:rsidR="006F3452" w:rsidRPr="00524668">
        <w:rPr>
          <w:rFonts w:ascii="Calibri" w:hAnsi="Calibri" w:cs="Calibri"/>
        </w:rPr>
        <w:t>vypořád</w:t>
      </w:r>
      <w:r w:rsidR="00847539">
        <w:rPr>
          <w:rFonts w:ascii="Calibri" w:hAnsi="Calibri" w:cs="Calibri"/>
        </w:rPr>
        <w:t>al</w:t>
      </w:r>
      <w:r w:rsidR="006F3452" w:rsidRPr="00524668">
        <w:rPr>
          <w:rFonts w:ascii="Calibri" w:hAnsi="Calibri" w:cs="Calibri"/>
        </w:rPr>
        <w:t xml:space="preserve"> vedoucí skupiny kontrolujících rozhodnutím o</w:t>
      </w:r>
      <w:r w:rsidR="00D606BC">
        <w:rPr>
          <w:rFonts w:ascii="Calibri" w:hAnsi="Calibri" w:cs="Calibri"/>
        </w:rPr>
        <w:t> </w:t>
      </w:r>
      <w:r w:rsidR="006F3452" w:rsidRPr="00524668">
        <w:rPr>
          <w:rFonts w:ascii="Calibri" w:hAnsi="Calibri" w:cs="Calibri"/>
        </w:rPr>
        <w:t>námitkách.</w:t>
      </w:r>
      <w:r w:rsidR="006F3452" w:rsidRPr="006F3452">
        <w:rPr>
          <w:rFonts w:ascii="Calibri" w:hAnsi="Calibri" w:cs="Calibri"/>
        </w:rPr>
        <w:t xml:space="preserve"> </w:t>
      </w:r>
      <w:r w:rsidR="00CC3484" w:rsidRPr="00CC3484">
        <w:rPr>
          <w:rFonts w:ascii="Calibri" w:hAnsi="Calibri" w:cs="Calibri"/>
        </w:rPr>
        <w:t xml:space="preserve">Odvolání </w:t>
      </w:r>
      <w:r w:rsidR="00847539">
        <w:rPr>
          <w:rFonts w:ascii="Calibri" w:hAnsi="Calibri" w:cs="Calibri"/>
        </w:rPr>
        <w:t>kontrolované osoby</w:t>
      </w:r>
      <w:r w:rsidR="00847539" w:rsidRPr="00CC3484">
        <w:rPr>
          <w:rFonts w:ascii="Calibri" w:hAnsi="Calibri" w:cs="Calibri"/>
        </w:rPr>
        <w:t xml:space="preserve"> </w:t>
      </w:r>
      <w:r w:rsidR="00CC3484" w:rsidRPr="00CC3484">
        <w:rPr>
          <w:rFonts w:ascii="Calibri" w:hAnsi="Calibri" w:cs="Calibri"/>
        </w:rPr>
        <w:t>proti rozhodnutí o</w:t>
      </w:r>
      <w:r w:rsidR="00CD4289">
        <w:rPr>
          <w:rFonts w:ascii="Calibri" w:hAnsi="Calibri" w:cs="Calibri"/>
        </w:rPr>
        <w:t> </w:t>
      </w:r>
      <w:r w:rsidR="00CC3484" w:rsidRPr="00CC3484">
        <w:rPr>
          <w:rFonts w:ascii="Calibri" w:hAnsi="Calibri" w:cs="Calibri"/>
        </w:rPr>
        <w:t>námitkách bylo vypořádáno usnesením Kolegia NKÚ.</w:t>
      </w:r>
    </w:p>
    <w:p w14:paraId="091A67C0" w14:textId="77777777" w:rsidR="00BA33A6" w:rsidRPr="004C031F" w:rsidRDefault="00BA33A6" w:rsidP="004C031F">
      <w:pPr>
        <w:spacing w:line="264" w:lineRule="auto"/>
        <w:ind w:right="70"/>
        <w:jc w:val="both"/>
        <w:rPr>
          <w:rFonts w:ascii="Calibri" w:hAnsi="Calibri" w:cs="Calibri"/>
        </w:rPr>
      </w:pPr>
    </w:p>
    <w:p w14:paraId="550ADC95" w14:textId="77777777" w:rsidR="00DB2620" w:rsidRPr="004C031F" w:rsidRDefault="00DB2620" w:rsidP="004C031F">
      <w:pPr>
        <w:spacing w:line="264" w:lineRule="auto"/>
        <w:ind w:right="70"/>
        <w:jc w:val="both"/>
        <w:rPr>
          <w:rFonts w:ascii="Calibri" w:hAnsi="Calibri" w:cs="Calibri"/>
        </w:rPr>
      </w:pPr>
    </w:p>
    <w:p w14:paraId="1CBD23F0" w14:textId="002AFDD9" w:rsidR="006F3452" w:rsidRPr="006F3452" w:rsidRDefault="006F3452" w:rsidP="006F3452">
      <w:pPr>
        <w:jc w:val="both"/>
        <w:rPr>
          <w:rFonts w:ascii="Calibri" w:eastAsia="Calibri" w:hAnsi="Calibri" w:cs="Calibri"/>
          <w:lang w:eastAsia="en-US"/>
        </w:rPr>
      </w:pPr>
      <w:r w:rsidRPr="006F3452">
        <w:rPr>
          <w:rFonts w:ascii="Calibri" w:eastAsia="Calibri" w:hAnsi="Calibri" w:cs="Calibri"/>
          <w:b/>
          <w:bCs/>
          <w:i/>
          <w:iCs/>
          <w:spacing w:val="40"/>
          <w:lang w:eastAsia="en-US"/>
        </w:rPr>
        <w:t>Kolegium</w:t>
      </w:r>
      <w:r w:rsidRPr="006F3452">
        <w:rPr>
          <w:rFonts w:ascii="Calibri" w:eastAsia="Calibri" w:hAnsi="Calibri" w:cs="Calibri"/>
          <w:b/>
          <w:spacing w:val="40"/>
          <w:lang w:eastAsia="en-US"/>
        </w:rPr>
        <w:t xml:space="preserve"> </w:t>
      </w:r>
      <w:proofErr w:type="gramStart"/>
      <w:r w:rsidRPr="006F3452">
        <w:rPr>
          <w:rFonts w:ascii="Calibri" w:eastAsia="Calibri" w:hAnsi="Calibri" w:cs="Calibri"/>
          <w:b/>
          <w:i/>
          <w:spacing w:val="40"/>
          <w:lang w:eastAsia="en-US"/>
        </w:rPr>
        <w:t>NKÚ</w:t>
      </w:r>
      <w:r w:rsidRPr="006F3452">
        <w:rPr>
          <w:rFonts w:ascii="Calibri" w:eastAsia="Calibri" w:hAnsi="Calibri" w:cs="Calibri"/>
          <w:lang w:eastAsia="en-US"/>
        </w:rPr>
        <w:t xml:space="preserve">   na</w:t>
      </w:r>
      <w:proofErr w:type="gramEnd"/>
      <w:r w:rsidRPr="006F3452">
        <w:rPr>
          <w:rFonts w:ascii="Calibri" w:eastAsia="Calibri" w:hAnsi="Calibri" w:cs="Calibri"/>
          <w:lang w:eastAsia="en-US"/>
        </w:rPr>
        <w:t xml:space="preserve"> svém </w:t>
      </w:r>
      <w:r w:rsidR="00F628C2">
        <w:rPr>
          <w:rFonts w:ascii="Calibri" w:eastAsia="Calibri" w:hAnsi="Calibri" w:cs="Calibri"/>
          <w:lang w:eastAsia="en-US"/>
        </w:rPr>
        <w:t xml:space="preserve">VIII. </w:t>
      </w:r>
      <w:r w:rsidR="00CD4289">
        <w:rPr>
          <w:rFonts w:ascii="Calibri" w:eastAsia="Calibri" w:hAnsi="Calibri" w:cs="Calibri"/>
          <w:lang w:eastAsia="en-US"/>
        </w:rPr>
        <w:t>jednání</w:t>
      </w:r>
      <w:r w:rsidRPr="006F3452">
        <w:rPr>
          <w:rFonts w:ascii="Calibri" w:eastAsia="Calibri" w:hAnsi="Calibri" w:cs="Calibri"/>
          <w:lang w:eastAsia="en-US"/>
        </w:rPr>
        <w:t xml:space="preserve">, které se konalo dne </w:t>
      </w:r>
      <w:r w:rsidR="00F628C2">
        <w:rPr>
          <w:rFonts w:ascii="Calibri" w:eastAsia="Calibri" w:hAnsi="Calibri" w:cs="Calibri"/>
          <w:lang w:eastAsia="en-US"/>
        </w:rPr>
        <w:t>30. května 2016</w:t>
      </w:r>
      <w:r w:rsidRPr="006F3452">
        <w:rPr>
          <w:rFonts w:ascii="Calibri" w:eastAsia="Calibri" w:hAnsi="Calibri" w:cs="Calibri"/>
          <w:lang w:eastAsia="en-US"/>
        </w:rPr>
        <w:t>,</w:t>
      </w:r>
    </w:p>
    <w:p w14:paraId="1F185F91" w14:textId="77777777" w:rsidR="006F3452" w:rsidRPr="006F3452" w:rsidRDefault="006F3452" w:rsidP="006F3452">
      <w:pPr>
        <w:jc w:val="both"/>
        <w:rPr>
          <w:rFonts w:ascii="Calibri" w:eastAsia="Calibri" w:hAnsi="Calibri" w:cs="Calibri"/>
          <w:lang w:eastAsia="en-US"/>
        </w:rPr>
      </w:pPr>
      <w:proofErr w:type="gramStart"/>
      <w:r w:rsidRPr="006F3452">
        <w:rPr>
          <w:rFonts w:ascii="Calibri" w:eastAsia="Calibri" w:hAnsi="Calibri" w:cs="Calibri"/>
          <w:b/>
          <w:bCs/>
          <w:i/>
          <w:iCs/>
          <w:spacing w:val="40"/>
          <w:lang w:eastAsia="en-US"/>
        </w:rPr>
        <w:t>schválilo</w:t>
      </w:r>
      <w:r w:rsidRPr="006F3452">
        <w:rPr>
          <w:rFonts w:ascii="Calibri" w:eastAsia="Calibri" w:hAnsi="Calibri" w:cs="Calibri"/>
          <w:lang w:eastAsia="en-US"/>
        </w:rPr>
        <w:t xml:space="preserve">   usnesením</w:t>
      </w:r>
      <w:proofErr w:type="gramEnd"/>
      <w:r w:rsidRPr="006F3452">
        <w:rPr>
          <w:rFonts w:ascii="Calibri" w:eastAsia="Calibri" w:hAnsi="Calibri" w:cs="Calibri"/>
          <w:lang w:eastAsia="en-US"/>
        </w:rPr>
        <w:t xml:space="preserve"> č. </w:t>
      </w:r>
      <w:r w:rsidR="003F6DE2">
        <w:rPr>
          <w:rFonts w:ascii="Calibri" w:eastAsia="Calibri" w:hAnsi="Calibri" w:cs="Calibri"/>
          <w:lang w:eastAsia="en-US"/>
        </w:rPr>
        <w:t>10</w:t>
      </w:r>
      <w:r w:rsidRPr="006F3452">
        <w:rPr>
          <w:rFonts w:ascii="Calibri" w:eastAsia="Calibri" w:hAnsi="Calibri" w:cs="Calibri"/>
          <w:lang w:eastAsia="en-US"/>
        </w:rPr>
        <w:t>/</w:t>
      </w:r>
      <w:r w:rsidR="00F628C2">
        <w:rPr>
          <w:rFonts w:ascii="Calibri" w:eastAsia="Calibri" w:hAnsi="Calibri" w:cs="Calibri"/>
          <w:lang w:eastAsia="en-US"/>
        </w:rPr>
        <w:t>VIII</w:t>
      </w:r>
      <w:r w:rsidRPr="006F3452">
        <w:rPr>
          <w:rFonts w:ascii="Calibri" w:eastAsia="Calibri" w:hAnsi="Calibri" w:cs="Calibri"/>
          <w:lang w:eastAsia="en-US"/>
        </w:rPr>
        <w:t>/2016</w:t>
      </w:r>
    </w:p>
    <w:p w14:paraId="05170C0E" w14:textId="77777777" w:rsidR="006F3452" w:rsidRPr="006F3452" w:rsidRDefault="006F3452" w:rsidP="006F3452">
      <w:pPr>
        <w:autoSpaceDE w:val="0"/>
        <w:autoSpaceDN w:val="0"/>
        <w:adjustRightInd w:val="0"/>
        <w:jc w:val="both"/>
        <w:rPr>
          <w:rFonts w:ascii="Calibri" w:eastAsia="Calibri" w:hAnsi="Calibri" w:cs="Calibri"/>
          <w:lang w:eastAsia="en-US"/>
        </w:rPr>
      </w:pPr>
      <w:r w:rsidRPr="006F3452">
        <w:rPr>
          <w:rFonts w:ascii="Calibri" w:eastAsia="Calibri" w:hAnsi="Calibri" w:cs="Calibri"/>
          <w:b/>
          <w:bCs/>
          <w:i/>
          <w:iCs/>
          <w:spacing w:val="40"/>
          <w:lang w:eastAsia="en-US"/>
        </w:rPr>
        <w:t xml:space="preserve">kontrolní </w:t>
      </w:r>
      <w:proofErr w:type="gramStart"/>
      <w:r w:rsidRPr="006F3452">
        <w:rPr>
          <w:rFonts w:ascii="Calibri" w:eastAsia="Calibri" w:hAnsi="Calibri" w:cs="Calibri"/>
          <w:b/>
          <w:bCs/>
          <w:i/>
          <w:iCs/>
          <w:spacing w:val="40"/>
          <w:lang w:eastAsia="en-US"/>
        </w:rPr>
        <w:t>závěr</w:t>
      </w:r>
      <w:r w:rsidRPr="006F3452">
        <w:rPr>
          <w:rFonts w:ascii="Calibri" w:eastAsia="Calibri" w:hAnsi="Calibri" w:cs="Calibri"/>
          <w:lang w:eastAsia="en-US"/>
        </w:rPr>
        <w:t xml:space="preserve">   v tomto</w:t>
      </w:r>
      <w:proofErr w:type="gramEnd"/>
      <w:r w:rsidRPr="006F3452">
        <w:rPr>
          <w:rFonts w:ascii="Calibri" w:eastAsia="Calibri" w:hAnsi="Calibri" w:cs="Calibri"/>
          <w:lang w:eastAsia="en-US"/>
        </w:rPr>
        <w:t xml:space="preserve"> znění:</w:t>
      </w:r>
    </w:p>
    <w:p w14:paraId="60362869" w14:textId="77777777" w:rsidR="000928BB" w:rsidRPr="004C031F" w:rsidRDefault="000928BB" w:rsidP="004C031F">
      <w:pPr>
        <w:pStyle w:val="Nadpis4"/>
        <w:spacing w:before="0" w:after="0" w:line="264" w:lineRule="auto"/>
        <w:jc w:val="center"/>
        <w:rPr>
          <w:rFonts w:cs="Calibri"/>
          <w:sz w:val="24"/>
          <w:szCs w:val="24"/>
        </w:rPr>
      </w:pPr>
    </w:p>
    <w:p w14:paraId="18B92E3F" w14:textId="77777777" w:rsidR="00DB2620" w:rsidRPr="00A315CB" w:rsidRDefault="00DB2620">
      <w:r w:rsidRPr="00A315CB">
        <w:br w:type="page"/>
      </w:r>
    </w:p>
    <w:p w14:paraId="132FE228" w14:textId="77777777" w:rsidR="000928BB" w:rsidRPr="00A315CB" w:rsidRDefault="000928BB" w:rsidP="003D3E73">
      <w:pPr>
        <w:jc w:val="center"/>
        <w:rPr>
          <w:rFonts w:asciiTheme="minorHAnsi" w:hAnsiTheme="minorHAnsi" w:cstheme="minorHAnsi"/>
          <w:b/>
          <w:sz w:val="28"/>
          <w:szCs w:val="28"/>
        </w:rPr>
      </w:pPr>
      <w:r w:rsidRPr="00A315CB">
        <w:rPr>
          <w:rFonts w:asciiTheme="minorHAnsi" w:hAnsiTheme="minorHAnsi" w:cstheme="minorHAnsi"/>
          <w:b/>
          <w:sz w:val="28"/>
          <w:szCs w:val="28"/>
        </w:rPr>
        <w:lastRenderedPageBreak/>
        <w:t xml:space="preserve">I. </w:t>
      </w:r>
      <w:r w:rsidR="00174650">
        <w:rPr>
          <w:rFonts w:asciiTheme="minorHAnsi" w:hAnsiTheme="minorHAnsi" w:cstheme="minorHAnsi"/>
          <w:b/>
          <w:sz w:val="28"/>
          <w:szCs w:val="28"/>
        </w:rPr>
        <w:t>Informace k předmětu kontroly</w:t>
      </w:r>
    </w:p>
    <w:p w14:paraId="2F03E602" w14:textId="0C591AF1" w:rsidR="000306D6" w:rsidRPr="000306D6" w:rsidRDefault="000306D6" w:rsidP="00524668">
      <w:pPr>
        <w:pStyle w:val="Default"/>
        <w:spacing w:before="240"/>
        <w:jc w:val="both"/>
        <w:rPr>
          <w:rFonts w:asciiTheme="minorHAnsi" w:hAnsiTheme="minorHAnsi" w:cstheme="minorHAnsi"/>
          <w:lang w:eastAsia="en-US"/>
        </w:rPr>
      </w:pPr>
      <w:r w:rsidRPr="000306D6">
        <w:rPr>
          <w:rFonts w:asciiTheme="minorHAnsi" w:hAnsiTheme="minorHAnsi" w:cstheme="minorHAnsi"/>
          <w:b/>
          <w:lang w:eastAsia="en-US"/>
        </w:rPr>
        <w:t xml:space="preserve">Zařízení služeb pro Ministerstvo vnitra </w:t>
      </w:r>
      <w:r w:rsidRPr="000306D6">
        <w:rPr>
          <w:rFonts w:asciiTheme="minorHAnsi" w:hAnsiTheme="minorHAnsi" w:cstheme="minorHAnsi"/>
          <w:lang w:eastAsia="en-US"/>
        </w:rPr>
        <w:t>(dále také „ZSMV“) je státní příspěvková organizace zřízená Ministerstvem vnitra ke dni 1. 1. 1998</w:t>
      </w:r>
      <w:r>
        <w:rPr>
          <w:rFonts w:asciiTheme="minorHAnsi" w:hAnsiTheme="minorHAnsi" w:cstheme="minorHAnsi"/>
          <w:lang w:eastAsia="en-US"/>
        </w:rPr>
        <w:t xml:space="preserve"> </w:t>
      </w:r>
      <w:r w:rsidRPr="000306D6">
        <w:rPr>
          <w:rFonts w:asciiTheme="minorHAnsi" w:hAnsiTheme="minorHAnsi" w:cstheme="minorHAnsi"/>
          <w:lang w:eastAsia="en-US"/>
        </w:rPr>
        <w:t>na základě zřizovací listiny ze dne</w:t>
      </w:r>
      <w:r w:rsidR="0013791E">
        <w:rPr>
          <w:rFonts w:asciiTheme="minorHAnsi" w:hAnsiTheme="minorHAnsi" w:cstheme="minorHAnsi"/>
          <w:lang w:eastAsia="en-US"/>
        </w:rPr>
        <w:t xml:space="preserve"> </w:t>
      </w:r>
      <w:r w:rsidRPr="000306D6">
        <w:rPr>
          <w:rFonts w:asciiTheme="minorHAnsi" w:hAnsiTheme="minorHAnsi" w:cstheme="minorHAnsi"/>
          <w:lang w:eastAsia="en-US"/>
        </w:rPr>
        <w:t>8. 12. 1997.</w:t>
      </w:r>
    </w:p>
    <w:p w14:paraId="439BAD86" w14:textId="516B505D" w:rsidR="000306D6" w:rsidRPr="000306D6" w:rsidRDefault="000306D6" w:rsidP="000306D6">
      <w:pPr>
        <w:pStyle w:val="Default"/>
        <w:spacing w:before="120"/>
        <w:jc w:val="both"/>
        <w:rPr>
          <w:rFonts w:asciiTheme="minorHAnsi" w:hAnsiTheme="minorHAnsi" w:cstheme="minorHAnsi"/>
          <w:lang w:eastAsia="en-US"/>
        </w:rPr>
      </w:pPr>
      <w:r w:rsidRPr="000306D6">
        <w:rPr>
          <w:rFonts w:asciiTheme="minorHAnsi" w:hAnsiTheme="minorHAnsi" w:cstheme="minorHAnsi"/>
          <w:lang w:eastAsia="en-US"/>
        </w:rPr>
        <w:t>ZSMV je účetní jednotkou</w:t>
      </w:r>
      <w:r w:rsidRPr="000306D6">
        <w:rPr>
          <w:rFonts w:asciiTheme="minorHAnsi" w:hAnsiTheme="minorHAnsi" w:cstheme="minorHAnsi"/>
          <w:color w:val="auto"/>
          <w:lang w:eastAsia="en-US"/>
        </w:rPr>
        <w:t xml:space="preserve"> </w:t>
      </w:r>
      <w:r w:rsidRPr="000306D6">
        <w:rPr>
          <w:rFonts w:asciiTheme="minorHAnsi" w:hAnsiTheme="minorHAnsi" w:cstheme="minorHAnsi"/>
          <w:lang w:eastAsia="en-US"/>
        </w:rPr>
        <w:t>ve smyslu zákona</w:t>
      </w:r>
      <w:r w:rsidR="0013791E">
        <w:rPr>
          <w:rFonts w:asciiTheme="minorHAnsi" w:hAnsiTheme="minorHAnsi" w:cstheme="minorHAnsi"/>
          <w:lang w:eastAsia="en-US"/>
        </w:rPr>
        <w:t xml:space="preserve"> </w:t>
      </w:r>
      <w:r w:rsidR="00524668">
        <w:rPr>
          <w:rFonts w:asciiTheme="minorHAnsi" w:hAnsiTheme="minorHAnsi" w:cstheme="minorHAnsi"/>
          <w:lang w:eastAsia="en-US"/>
        </w:rPr>
        <w:t>o účetnictví</w:t>
      </w:r>
      <w:r>
        <w:rPr>
          <w:rStyle w:val="Znakapoznpodarou"/>
          <w:rFonts w:asciiTheme="minorHAnsi" w:hAnsiTheme="minorHAnsi" w:cstheme="minorHAnsi"/>
          <w:lang w:eastAsia="en-US"/>
        </w:rPr>
        <w:footnoteReference w:id="1"/>
      </w:r>
      <w:r>
        <w:rPr>
          <w:rFonts w:asciiTheme="minorHAnsi" w:hAnsiTheme="minorHAnsi" w:cstheme="minorHAnsi"/>
          <w:lang w:eastAsia="en-US"/>
        </w:rPr>
        <w:t>, hospodaří s </w:t>
      </w:r>
      <w:r w:rsidRPr="000306D6">
        <w:rPr>
          <w:rFonts w:asciiTheme="minorHAnsi" w:hAnsiTheme="minorHAnsi" w:cstheme="minorHAnsi"/>
          <w:lang w:eastAsia="en-US"/>
        </w:rPr>
        <w:t>maj</w:t>
      </w:r>
      <w:r w:rsidR="007013E3">
        <w:rPr>
          <w:rFonts w:asciiTheme="minorHAnsi" w:hAnsiTheme="minorHAnsi" w:cstheme="minorHAnsi"/>
          <w:lang w:eastAsia="en-US"/>
        </w:rPr>
        <w:t>etkem státu v </w:t>
      </w:r>
      <w:r w:rsidRPr="000306D6">
        <w:rPr>
          <w:rFonts w:asciiTheme="minorHAnsi" w:hAnsiTheme="minorHAnsi" w:cstheme="minorHAnsi"/>
          <w:lang w:eastAsia="en-US"/>
        </w:rPr>
        <w:t>souladu se zákonem</w:t>
      </w:r>
      <w:r>
        <w:rPr>
          <w:rFonts w:asciiTheme="minorHAnsi" w:hAnsiTheme="minorHAnsi" w:cstheme="minorHAnsi"/>
          <w:lang w:eastAsia="en-US"/>
        </w:rPr>
        <w:t> </w:t>
      </w:r>
      <w:r w:rsidR="00524668">
        <w:rPr>
          <w:rFonts w:asciiTheme="minorHAnsi" w:hAnsiTheme="minorHAnsi" w:cstheme="minorHAnsi"/>
          <w:lang w:eastAsia="en-US"/>
        </w:rPr>
        <w:t>o majetku státu</w:t>
      </w:r>
      <w:r>
        <w:rPr>
          <w:rStyle w:val="Znakapoznpodarou"/>
          <w:rFonts w:asciiTheme="minorHAnsi" w:hAnsiTheme="minorHAnsi" w:cstheme="minorHAnsi"/>
          <w:lang w:eastAsia="en-US"/>
        </w:rPr>
        <w:footnoteReference w:id="2"/>
      </w:r>
      <w:r w:rsidRPr="000306D6">
        <w:rPr>
          <w:rFonts w:asciiTheme="minorHAnsi" w:hAnsiTheme="minorHAnsi" w:cstheme="minorHAnsi"/>
          <w:lang w:eastAsia="en-US"/>
        </w:rPr>
        <w:t xml:space="preserve"> a </w:t>
      </w:r>
      <w:r w:rsidR="00524668">
        <w:rPr>
          <w:rFonts w:asciiTheme="minorHAnsi" w:hAnsiTheme="minorHAnsi" w:cstheme="minorHAnsi"/>
          <w:lang w:eastAsia="en-US"/>
        </w:rPr>
        <w:t>rozpočtovými pravidly</w:t>
      </w:r>
      <w:r w:rsidR="00721828">
        <w:rPr>
          <w:rStyle w:val="Znakapoznpodarou"/>
          <w:rFonts w:asciiTheme="minorHAnsi" w:hAnsiTheme="minorHAnsi" w:cstheme="minorHAnsi"/>
          <w:lang w:eastAsia="en-US"/>
        </w:rPr>
        <w:footnoteReference w:id="3"/>
      </w:r>
      <w:r w:rsidRPr="000306D6">
        <w:rPr>
          <w:rFonts w:asciiTheme="minorHAnsi" w:hAnsiTheme="minorHAnsi" w:cstheme="minorHAnsi"/>
          <w:lang w:eastAsia="en-US"/>
        </w:rPr>
        <w:t xml:space="preserve">. </w:t>
      </w:r>
    </w:p>
    <w:p w14:paraId="465CBC81" w14:textId="509A894F" w:rsidR="00721828" w:rsidRDefault="000306D6" w:rsidP="00721828">
      <w:pPr>
        <w:pStyle w:val="Default"/>
        <w:spacing w:before="120"/>
        <w:jc w:val="both"/>
        <w:rPr>
          <w:rFonts w:asciiTheme="minorHAnsi" w:hAnsiTheme="minorHAnsi" w:cstheme="minorHAnsi"/>
          <w:lang w:eastAsia="en-US"/>
        </w:rPr>
      </w:pPr>
      <w:r w:rsidRPr="000306D6">
        <w:rPr>
          <w:rFonts w:asciiTheme="minorHAnsi" w:hAnsiTheme="minorHAnsi" w:cstheme="minorHAnsi"/>
          <w:lang w:eastAsia="en-US"/>
        </w:rPr>
        <w:t>Organizace byla zřízena pro poskytování a zabezpeč</w:t>
      </w:r>
      <w:r w:rsidR="00C851DD">
        <w:rPr>
          <w:rFonts w:asciiTheme="minorHAnsi" w:hAnsiTheme="minorHAnsi" w:cstheme="minorHAnsi"/>
          <w:lang w:eastAsia="en-US"/>
        </w:rPr>
        <w:t>ová</w:t>
      </w:r>
      <w:r w:rsidRPr="000306D6">
        <w:rPr>
          <w:rFonts w:asciiTheme="minorHAnsi" w:hAnsiTheme="minorHAnsi" w:cstheme="minorHAnsi"/>
          <w:lang w:eastAsia="en-US"/>
        </w:rPr>
        <w:t xml:space="preserve">ní komplexních služeb Ministerstvu vnitra </w:t>
      </w:r>
      <w:r w:rsidR="00636DCB">
        <w:rPr>
          <w:rFonts w:asciiTheme="minorHAnsi" w:hAnsiTheme="minorHAnsi" w:cstheme="minorHAnsi"/>
          <w:lang w:eastAsia="en-US"/>
        </w:rPr>
        <w:t xml:space="preserve">(dále také „MV“) </w:t>
      </w:r>
      <w:r w:rsidRPr="000306D6">
        <w:rPr>
          <w:rFonts w:asciiTheme="minorHAnsi" w:hAnsiTheme="minorHAnsi" w:cstheme="minorHAnsi"/>
          <w:lang w:eastAsia="en-US"/>
        </w:rPr>
        <w:t>jako ústřednímu orgánu státní správy. Rozsah působnosti organizace je vymezen zřizovací listinou ve znění pozdějších dodatků. Hlavním předmětem činnosti ZSMV je</w:t>
      </w:r>
      <w:r w:rsidR="00C851DD">
        <w:rPr>
          <w:rFonts w:asciiTheme="minorHAnsi" w:hAnsiTheme="minorHAnsi" w:cstheme="minorHAnsi"/>
          <w:lang w:eastAsia="en-US"/>
        </w:rPr>
        <w:t xml:space="preserve"> </w:t>
      </w:r>
      <w:r w:rsidRPr="000306D6">
        <w:rPr>
          <w:rFonts w:asciiTheme="minorHAnsi" w:hAnsiTheme="minorHAnsi" w:cstheme="minorHAnsi"/>
          <w:lang w:eastAsia="en-US"/>
        </w:rPr>
        <w:t>zabezpeč</w:t>
      </w:r>
      <w:r w:rsidR="00C851DD">
        <w:rPr>
          <w:rFonts w:asciiTheme="minorHAnsi" w:hAnsiTheme="minorHAnsi" w:cstheme="minorHAnsi"/>
          <w:lang w:eastAsia="en-US"/>
        </w:rPr>
        <w:t>ová</w:t>
      </w:r>
      <w:r w:rsidRPr="000306D6">
        <w:rPr>
          <w:rFonts w:asciiTheme="minorHAnsi" w:hAnsiTheme="minorHAnsi" w:cstheme="minorHAnsi"/>
          <w:lang w:eastAsia="en-US"/>
        </w:rPr>
        <w:t>ní funkcí a úkolů dle potřeb a požadavků Ministerstva vnitra, Policie České republiky a ostatních organizačních součástí re</w:t>
      </w:r>
      <w:r w:rsidR="00C851DD">
        <w:rPr>
          <w:rFonts w:asciiTheme="minorHAnsi" w:hAnsiTheme="minorHAnsi" w:cstheme="minorHAnsi"/>
          <w:lang w:eastAsia="en-US"/>
        </w:rPr>
        <w:t>s</w:t>
      </w:r>
      <w:r w:rsidRPr="000306D6">
        <w:rPr>
          <w:rFonts w:asciiTheme="minorHAnsi" w:hAnsiTheme="minorHAnsi" w:cstheme="minorHAnsi"/>
          <w:lang w:eastAsia="en-US"/>
        </w:rPr>
        <w:t>ortu Ministerstva vnitra ve velmi široké škále působnosti</w:t>
      </w:r>
      <w:r w:rsidR="00F56606">
        <w:rPr>
          <w:rFonts w:asciiTheme="minorHAnsi" w:hAnsiTheme="minorHAnsi" w:cstheme="minorHAnsi"/>
          <w:lang w:eastAsia="en-US"/>
        </w:rPr>
        <w:t>,</w:t>
      </w:r>
      <w:r w:rsidR="003F49CE">
        <w:rPr>
          <w:rFonts w:asciiTheme="minorHAnsi" w:hAnsiTheme="minorHAnsi" w:cstheme="minorHAnsi"/>
          <w:lang w:eastAsia="en-US"/>
        </w:rPr>
        <w:t xml:space="preserve"> </w:t>
      </w:r>
      <w:r w:rsidR="00F56606">
        <w:rPr>
          <w:rFonts w:asciiTheme="minorHAnsi" w:hAnsiTheme="minorHAnsi" w:cstheme="minorHAnsi"/>
          <w:lang w:eastAsia="en-US"/>
        </w:rPr>
        <w:t>zejména</w:t>
      </w:r>
      <w:r w:rsidR="003F49CE">
        <w:rPr>
          <w:rFonts w:asciiTheme="minorHAnsi" w:hAnsiTheme="minorHAnsi" w:cstheme="minorHAnsi"/>
          <w:lang w:eastAsia="en-US"/>
        </w:rPr>
        <w:t xml:space="preserve"> zabezpeč</w:t>
      </w:r>
      <w:r w:rsidR="00C851DD">
        <w:rPr>
          <w:rFonts w:asciiTheme="minorHAnsi" w:hAnsiTheme="minorHAnsi" w:cstheme="minorHAnsi"/>
          <w:lang w:eastAsia="en-US"/>
        </w:rPr>
        <w:t>ová</w:t>
      </w:r>
      <w:r w:rsidR="003F49CE">
        <w:rPr>
          <w:rFonts w:asciiTheme="minorHAnsi" w:hAnsiTheme="minorHAnsi" w:cstheme="minorHAnsi"/>
          <w:lang w:eastAsia="en-US"/>
        </w:rPr>
        <w:t xml:space="preserve">ní </w:t>
      </w:r>
      <w:r w:rsidR="00F56606">
        <w:rPr>
          <w:rFonts w:asciiTheme="minorHAnsi" w:hAnsiTheme="minorHAnsi" w:cstheme="minorHAnsi"/>
          <w:lang w:eastAsia="en-US"/>
        </w:rPr>
        <w:t xml:space="preserve">oprav, </w:t>
      </w:r>
      <w:r w:rsidR="003F49CE">
        <w:rPr>
          <w:rFonts w:asciiTheme="minorHAnsi" w:hAnsiTheme="minorHAnsi" w:cstheme="minorHAnsi"/>
          <w:lang w:eastAsia="en-US"/>
        </w:rPr>
        <w:t xml:space="preserve">pronájmu </w:t>
      </w:r>
      <w:r w:rsidR="00F56606">
        <w:rPr>
          <w:rFonts w:asciiTheme="minorHAnsi" w:hAnsiTheme="minorHAnsi" w:cstheme="minorHAnsi"/>
          <w:lang w:eastAsia="en-US"/>
        </w:rPr>
        <w:t xml:space="preserve">a udržování </w:t>
      </w:r>
      <w:r w:rsidR="003F49CE">
        <w:rPr>
          <w:rFonts w:asciiTheme="minorHAnsi" w:hAnsiTheme="minorHAnsi" w:cstheme="minorHAnsi"/>
          <w:lang w:eastAsia="en-US"/>
        </w:rPr>
        <w:t xml:space="preserve">majetku státu </w:t>
      </w:r>
      <w:r w:rsidR="00C851DD">
        <w:rPr>
          <w:rFonts w:asciiTheme="minorHAnsi" w:hAnsiTheme="minorHAnsi" w:cstheme="minorHAnsi"/>
          <w:lang w:eastAsia="en-US"/>
        </w:rPr>
        <w:t xml:space="preserve">a </w:t>
      </w:r>
      <w:r w:rsidR="003F49CE">
        <w:rPr>
          <w:rFonts w:asciiTheme="minorHAnsi" w:hAnsiTheme="minorHAnsi" w:cstheme="minorHAnsi"/>
          <w:lang w:eastAsia="en-US"/>
        </w:rPr>
        <w:t>zajiš</w:t>
      </w:r>
      <w:r w:rsidR="00C851DD">
        <w:rPr>
          <w:rFonts w:asciiTheme="minorHAnsi" w:hAnsiTheme="minorHAnsi" w:cstheme="minorHAnsi"/>
          <w:lang w:eastAsia="en-US"/>
        </w:rPr>
        <w:t>ťování</w:t>
      </w:r>
      <w:r w:rsidR="003F49CE">
        <w:rPr>
          <w:rFonts w:asciiTheme="minorHAnsi" w:hAnsiTheme="minorHAnsi" w:cstheme="minorHAnsi"/>
          <w:lang w:eastAsia="en-US"/>
        </w:rPr>
        <w:t xml:space="preserve"> ubytovacích kapacit a prostor pro školení zaměstnanců resortu MV</w:t>
      </w:r>
      <w:r w:rsidR="00C851DD">
        <w:rPr>
          <w:rFonts w:asciiTheme="minorHAnsi" w:hAnsiTheme="minorHAnsi" w:cstheme="minorHAnsi"/>
          <w:lang w:eastAsia="en-US"/>
        </w:rPr>
        <w:t>.</w:t>
      </w:r>
      <w:r w:rsidRPr="000306D6">
        <w:rPr>
          <w:rFonts w:asciiTheme="minorHAnsi" w:hAnsiTheme="minorHAnsi" w:cstheme="minorHAnsi"/>
          <w:lang w:eastAsia="en-US"/>
        </w:rPr>
        <w:t xml:space="preserve"> </w:t>
      </w:r>
    </w:p>
    <w:p w14:paraId="6EB87DFF" w14:textId="77777777" w:rsidR="000306D6" w:rsidRDefault="009E5061" w:rsidP="009E5061">
      <w:pPr>
        <w:pStyle w:val="Default"/>
        <w:spacing w:before="120"/>
        <w:jc w:val="both"/>
        <w:rPr>
          <w:rFonts w:asciiTheme="minorHAnsi" w:hAnsiTheme="minorHAnsi" w:cstheme="minorHAnsi"/>
          <w:bCs/>
          <w:lang w:eastAsia="en-US"/>
        </w:rPr>
      </w:pPr>
      <w:r w:rsidRPr="00174650">
        <w:rPr>
          <w:rFonts w:asciiTheme="minorHAnsi" w:hAnsiTheme="minorHAnsi" w:cstheme="minorHAnsi"/>
          <w:bCs/>
          <w:lang w:eastAsia="en-US"/>
        </w:rPr>
        <w:t>Statutárním</w:t>
      </w:r>
      <w:r w:rsidRPr="009E5061">
        <w:rPr>
          <w:rFonts w:asciiTheme="minorHAnsi" w:hAnsiTheme="minorHAnsi" w:cstheme="minorHAnsi"/>
          <w:lang w:eastAsia="en-US"/>
        </w:rPr>
        <w:t xml:space="preserve"> orgánem </w:t>
      </w:r>
      <w:r>
        <w:rPr>
          <w:rFonts w:asciiTheme="minorHAnsi" w:hAnsiTheme="minorHAnsi" w:cstheme="minorHAnsi"/>
          <w:lang w:eastAsia="en-US"/>
        </w:rPr>
        <w:t>ZSMV</w:t>
      </w:r>
      <w:r w:rsidRPr="009E5061">
        <w:rPr>
          <w:rFonts w:asciiTheme="minorHAnsi" w:hAnsiTheme="minorHAnsi" w:cstheme="minorHAnsi"/>
          <w:lang w:eastAsia="en-US"/>
        </w:rPr>
        <w:t xml:space="preserve"> je </w:t>
      </w:r>
      <w:r w:rsidR="00524668">
        <w:rPr>
          <w:rFonts w:asciiTheme="minorHAnsi" w:hAnsiTheme="minorHAnsi" w:cstheme="minorHAnsi"/>
          <w:lang w:eastAsia="en-US"/>
        </w:rPr>
        <w:t xml:space="preserve">generální </w:t>
      </w:r>
      <w:r w:rsidRPr="00524668">
        <w:rPr>
          <w:rFonts w:asciiTheme="minorHAnsi" w:hAnsiTheme="minorHAnsi" w:cstheme="minorHAnsi"/>
          <w:lang w:eastAsia="en-US"/>
        </w:rPr>
        <w:t>ředitel</w:t>
      </w:r>
      <w:r w:rsidRPr="009E5061">
        <w:rPr>
          <w:rFonts w:asciiTheme="minorHAnsi" w:hAnsiTheme="minorHAnsi" w:cstheme="minorHAnsi"/>
          <w:lang w:eastAsia="en-US"/>
        </w:rPr>
        <w:t xml:space="preserve">, kterého jmenuje a odvolává ministr </w:t>
      </w:r>
      <w:r>
        <w:rPr>
          <w:rFonts w:asciiTheme="minorHAnsi" w:hAnsiTheme="minorHAnsi" w:cstheme="minorHAnsi"/>
          <w:lang w:eastAsia="en-US"/>
        </w:rPr>
        <w:t>vnitra</w:t>
      </w:r>
      <w:r w:rsidRPr="009E5061">
        <w:rPr>
          <w:rFonts w:asciiTheme="minorHAnsi" w:hAnsiTheme="minorHAnsi" w:cstheme="minorHAnsi"/>
          <w:lang w:eastAsia="en-US"/>
        </w:rPr>
        <w:t>.</w:t>
      </w:r>
      <w:r>
        <w:rPr>
          <w:rFonts w:asciiTheme="minorHAnsi" w:hAnsiTheme="minorHAnsi" w:cstheme="minorHAnsi"/>
          <w:lang w:eastAsia="en-US"/>
        </w:rPr>
        <w:t xml:space="preserve"> </w:t>
      </w:r>
      <w:r w:rsidRPr="009E5061">
        <w:rPr>
          <w:rFonts w:asciiTheme="minorHAnsi" w:hAnsiTheme="minorHAnsi" w:cstheme="minorHAnsi"/>
          <w:bCs/>
          <w:lang w:eastAsia="en-US"/>
        </w:rPr>
        <w:t>ZSMV zaměstnávalo v kontrolovaném období let 2013 až 2015 průměrně 1 000 zaměstnanců.</w:t>
      </w:r>
    </w:p>
    <w:p w14:paraId="36C6975F" w14:textId="53927FF4" w:rsidR="00DB61FF" w:rsidRPr="00DB61FF" w:rsidRDefault="00DB61FF" w:rsidP="009E5061">
      <w:pPr>
        <w:pStyle w:val="Default"/>
        <w:spacing w:before="120"/>
        <w:jc w:val="both"/>
        <w:rPr>
          <w:rFonts w:asciiTheme="minorHAnsi" w:hAnsiTheme="minorHAnsi" w:cstheme="minorHAnsi"/>
          <w:bCs/>
          <w:lang w:eastAsia="en-US"/>
        </w:rPr>
      </w:pPr>
      <w:r>
        <w:rPr>
          <w:rFonts w:asciiTheme="minorHAnsi" w:hAnsiTheme="minorHAnsi" w:cstheme="minorHAnsi"/>
          <w:bCs/>
          <w:lang w:eastAsia="en-US"/>
        </w:rPr>
        <w:t>Hodnota kontrolovaného majetku činila celkem</w:t>
      </w:r>
      <w:r w:rsidR="0013791E">
        <w:rPr>
          <w:rFonts w:asciiTheme="minorHAnsi" w:hAnsiTheme="minorHAnsi" w:cstheme="minorHAnsi"/>
          <w:bCs/>
          <w:lang w:eastAsia="en-US"/>
        </w:rPr>
        <w:t xml:space="preserve"> </w:t>
      </w:r>
      <w:r w:rsidRPr="00DB61FF">
        <w:rPr>
          <w:rFonts w:asciiTheme="minorHAnsi" w:hAnsiTheme="minorHAnsi" w:cstheme="minorHAnsi"/>
          <w:bCs/>
          <w:lang w:eastAsia="en-US"/>
        </w:rPr>
        <w:t>1 192 </w:t>
      </w:r>
      <w:r w:rsidR="003F49CE" w:rsidRPr="00DB61FF">
        <w:rPr>
          <w:rFonts w:asciiTheme="minorHAnsi" w:hAnsiTheme="minorHAnsi" w:cstheme="minorHAnsi"/>
          <w:bCs/>
          <w:lang w:eastAsia="en-US"/>
        </w:rPr>
        <w:t>44</w:t>
      </w:r>
      <w:r w:rsidR="003F49CE">
        <w:rPr>
          <w:rFonts w:asciiTheme="minorHAnsi" w:hAnsiTheme="minorHAnsi" w:cstheme="minorHAnsi"/>
          <w:bCs/>
          <w:lang w:eastAsia="en-US"/>
        </w:rPr>
        <w:t>8 tis. </w:t>
      </w:r>
      <w:r w:rsidRPr="00DB61FF">
        <w:rPr>
          <w:rFonts w:asciiTheme="minorHAnsi" w:hAnsiTheme="minorHAnsi" w:cstheme="minorHAnsi"/>
          <w:bCs/>
          <w:lang w:eastAsia="en-US"/>
        </w:rPr>
        <w:t>Kč</w:t>
      </w:r>
      <w:r>
        <w:rPr>
          <w:rFonts w:asciiTheme="minorHAnsi" w:hAnsiTheme="minorHAnsi" w:cstheme="minorHAnsi"/>
          <w:bCs/>
          <w:lang w:eastAsia="en-US"/>
        </w:rPr>
        <w:t xml:space="preserve"> a objem </w:t>
      </w:r>
      <w:r w:rsidRPr="00DB61FF">
        <w:rPr>
          <w:rFonts w:asciiTheme="minorHAnsi" w:hAnsiTheme="minorHAnsi" w:cstheme="minorHAnsi"/>
          <w:bCs/>
          <w:lang w:eastAsia="en-US"/>
        </w:rPr>
        <w:t>kontrolovaných peněžních prostředků činil 76 </w:t>
      </w:r>
      <w:r w:rsidR="003F49CE" w:rsidRPr="00DB61FF">
        <w:rPr>
          <w:rFonts w:asciiTheme="minorHAnsi" w:hAnsiTheme="minorHAnsi" w:cstheme="minorHAnsi"/>
          <w:bCs/>
          <w:lang w:eastAsia="en-US"/>
        </w:rPr>
        <w:t>20</w:t>
      </w:r>
      <w:r w:rsidR="003F49CE">
        <w:rPr>
          <w:rFonts w:asciiTheme="minorHAnsi" w:hAnsiTheme="minorHAnsi" w:cstheme="minorHAnsi"/>
          <w:bCs/>
          <w:lang w:eastAsia="en-US"/>
        </w:rPr>
        <w:t>7 tis. </w:t>
      </w:r>
      <w:r w:rsidRPr="00DB61FF">
        <w:rPr>
          <w:rFonts w:asciiTheme="minorHAnsi" w:hAnsiTheme="minorHAnsi" w:cstheme="minorHAnsi"/>
          <w:bCs/>
          <w:lang w:eastAsia="en-US"/>
        </w:rPr>
        <w:t>Kč.</w:t>
      </w:r>
    </w:p>
    <w:p w14:paraId="7BA9FB8A" w14:textId="3196F831" w:rsidR="00174650" w:rsidRDefault="00174650" w:rsidP="00174650">
      <w:pPr>
        <w:pStyle w:val="Default"/>
        <w:spacing w:before="120"/>
        <w:jc w:val="both"/>
        <w:rPr>
          <w:rFonts w:asciiTheme="minorHAnsi" w:hAnsiTheme="minorHAnsi" w:cstheme="minorHAnsi"/>
          <w:bCs/>
          <w:lang w:eastAsia="en-US"/>
        </w:rPr>
      </w:pPr>
      <w:r w:rsidRPr="00174650">
        <w:rPr>
          <w:rFonts w:asciiTheme="minorHAnsi" w:hAnsiTheme="minorHAnsi" w:cstheme="minorHAnsi"/>
          <w:bCs/>
          <w:lang w:eastAsia="en-US"/>
        </w:rPr>
        <w:t xml:space="preserve">Přehled vybraných položek rozvahy </w:t>
      </w:r>
      <w:r w:rsidR="00C851DD">
        <w:rPr>
          <w:rFonts w:asciiTheme="minorHAnsi" w:hAnsiTheme="minorHAnsi" w:cstheme="minorHAnsi"/>
          <w:bCs/>
          <w:lang w:eastAsia="en-US"/>
        </w:rPr>
        <w:t>zachycujících</w:t>
      </w:r>
      <w:r w:rsidRPr="00174650">
        <w:rPr>
          <w:rFonts w:asciiTheme="minorHAnsi" w:hAnsiTheme="minorHAnsi" w:cstheme="minorHAnsi"/>
          <w:bCs/>
          <w:lang w:eastAsia="en-US"/>
        </w:rPr>
        <w:t xml:space="preserve"> </w:t>
      </w:r>
      <w:r w:rsidR="00C851DD" w:rsidRPr="00174650">
        <w:rPr>
          <w:rFonts w:asciiTheme="minorHAnsi" w:hAnsiTheme="minorHAnsi" w:cstheme="minorHAnsi"/>
          <w:bCs/>
          <w:lang w:eastAsia="en-US"/>
        </w:rPr>
        <w:t>v</w:t>
      </w:r>
      <w:r w:rsidR="00C851DD">
        <w:rPr>
          <w:rFonts w:asciiTheme="minorHAnsi" w:hAnsiTheme="minorHAnsi" w:cstheme="minorHAnsi"/>
          <w:bCs/>
          <w:lang w:eastAsia="en-US"/>
        </w:rPr>
        <w:t xml:space="preserve"> zůstatkových cenách </w:t>
      </w:r>
      <w:r w:rsidR="00607FC7">
        <w:rPr>
          <w:rFonts w:asciiTheme="minorHAnsi" w:hAnsiTheme="minorHAnsi" w:cstheme="minorHAnsi"/>
          <w:bCs/>
          <w:lang w:eastAsia="en-US"/>
        </w:rPr>
        <w:t xml:space="preserve">hodnoty </w:t>
      </w:r>
      <w:r w:rsidRPr="00174650">
        <w:rPr>
          <w:rFonts w:asciiTheme="minorHAnsi" w:hAnsiTheme="minorHAnsi" w:cstheme="minorHAnsi"/>
          <w:bCs/>
          <w:lang w:eastAsia="en-US"/>
        </w:rPr>
        <w:t>majetku státu, se kterým byl</w:t>
      </w:r>
      <w:r>
        <w:rPr>
          <w:rFonts w:asciiTheme="minorHAnsi" w:hAnsiTheme="minorHAnsi" w:cstheme="minorHAnsi"/>
          <w:bCs/>
          <w:lang w:eastAsia="en-US"/>
        </w:rPr>
        <w:t>o</w:t>
      </w:r>
      <w:r w:rsidRPr="00174650">
        <w:rPr>
          <w:rFonts w:asciiTheme="minorHAnsi" w:hAnsiTheme="minorHAnsi" w:cstheme="minorHAnsi"/>
          <w:bCs/>
          <w:lang w:eastAsia="en-US"/>
        </w:rPr>
        <w:t xml:space="preserve"> </w:t>
      </w:r>
      <w:r>
        <w:rPr>
          <w:rFonts w:asciiTheme="minorHAnsi" w:hAnsiTheme="minorHAnsi" w:cstheme="minorHAnsi"/>
          <w:bCs/>
          <w:lang w:eastAsia="en-US"/>
        </w:rPr>
        <w:t xml:space="preserve">ZSMV </w:t>
      </w:r>
      <w:r w:rsidRPr="00174650">
        <w:rPr>
          <w:rFonts w:asciiTheme="minorHAnsi" w:hAnsiTheme="minorHAnsi" w:cstheme="minorHAnsi"/>
          <w:bCs/>
          <w:lang w:eastAsia="en-US"/>
        </w:rPr>
        <w:t>příslušn</w:t>
      </w:r>
      <w:r>
        <w:rPr>
          <w:rFonts w:asciiTheme="minorHAnsi" w:hAnsiTheme="minorHAnsi" w:cstheme="minorHAnsi"/>
          <w:bCs/>
          <w:lang w:eastAsia="en-US"/>
        </w:rPr>
        <w:t>é</w:t>
      </w:r>
      <w:r w:rsidRPr="00174650">
        <w:rPr>
          <w:rFonts w:asciiTheme="minorHAnsi" w:hAnsiTheme="minorHAnsi" w:cstheme="minorHAnsi"/>
          <w:bCs/>
          <w:lang w:eastAsia="en-US"/>
        </w:rPr>
        <w:t xml:space="preserve"> hospodařit k</w:t>
      </w:r>
      <w:r>
        <w:rPr>
          <w:rFonts w:asciiTheme="minorHAnsi" w:hAnsiTheme="minorHAnsi" w:cstheme="minorHAnsi"/>
          <w:bCs/>
          <w:lang w:eastAsia="en-US"/>
        </w:rPr>
        <w:t>e konci roku 2013, 2014 a 2015</w:t>
      </w:r>
      <w:r w:rsidR="00607FC7">
        <w:rPr>
          <w:rFonts w:asciiTheme="minorHAnsi" w:hAnsiTheme="minorHAnsi" w:cstheme="minorHAnsi"/>
          <w:bCs/>
          <w:lang w:eastAsia="en-US"/>
        </w:rPr>
        <w:t>, je</w:t>
      </w:r>
      <w:r w:rsidR="00C851DD">
        <w:rPr>
          <w:rFonts w:asciiTheme="minorHAnsi" w:hAnsiTheme="minorHAnsi" w:cstheme="minorHAnsi"/>
          <w:bCs/>
          <w:lang w:eastAsia="en-US"/>
        </w:rPr>
        <w:t xml:space="preserve"> </w:t>
      </w:r>
      <w:r>
        <w:rPr>
          <w:rFonts w:asciiTheme="minorHAnsi" w:hAnsiTheme="minorHAnsi" w:cstheme="minorHAnsi"/>
          <w:bCs/>
          <w:lang w:eastAsia="en-US"/>
        </w:rPr>
        <w:t>uveden v následující tabulce.</w:t>
      </w:r>
    </w:p>
    <w:p w14:paraId="4323C9C7" w14:textId="5DBDE61C" w:rsidR="00BB48E1" w:rsidRPr="00756C08" w:rsidRDefault="00BB48E1" w:rsidP="0013791E">
      <w:pPr>
        <w:pStyle w:val="Default"/>
        <w:tabs>
          <w:tab w:val="right" w:pos="9072"/>
        </w:tabs>
        <w:spacing w:before="240"/>
        <w:jc w:val="both"/>
        <w:rPr>
          <w:b/>
          <w:bCs/>
          <w:iCs/>
          <w:lang w:eastAsia="en-US"/>
        </w:rPr>
      </w:pPr>
      <w:r w:rsidRPr="00C851DD">
        <w:rPr>
          <w:b/>
          <w:bCs/>
          <w:iCs/>
          <w:lang w:eastAsia="en-US"/>
        </w:rPr>
        <w:t>Tabulka č. </w:t>
      </w:r>
      <w:r w:rsidR="00607FC7" w:rsidRPr="00C851DD">
        <w:rPr>
          <w:b/>
          <w:bCs/>
          <w:iCs/>
          <w:lang w:eastAsia="en-US"/>
        </w:rPr>
        <w:t>1</w:t>
      </w:r>
      <w:r w:rsidRPr="00756C08">
        <w:rPr>
          <w:b/>
          <w:bCs/>
          <w:iCs/>
          <w:lang w:eastAsia="en-US"/>
        </w:rPr>
        <w:t xml:space="preserve"> </w:t>
      </w:r>
      <w:r w:rsidR="00C851DD">
        <w:rPr>
          <w:b/>
          <w:bCs/>
          <w:iCs/>
          <w:lang w:eastAsia="en-US"/>
        </w:rPr>
        <w:t xml:space="preserve">– </w:t>
      </w:r>
      <w:r w:rsidRPr="00756C08">
        <w:rPr>
          <w:b/>
          <w:bCs/>
          <w:iCs/>
          <w:lang w:eastAsia="en-US"/>
        </w:rPr>
        <w:t>Přehled aktiv ZSMV (</w:t>
      </w:r>
      <w:proofErr w:type="gramStart"/>
      <w:r w:rsidR="00C851DD">
        <w:rPr>
          <w:b/>
          <w:bCs/>
          <w:iCs/>
          <w:lang w:eastAsia="en-US"/>
        </w:rPr>
        <w:t>n</w:t>
      </w:r>
      <w:r w:rsidRPr="00756C08">
        <w:rPr>
          <w:b/>
          <w:bCs/>
          <w:iCs/>
          <w:lang w:eastAsia="en-US"/>
        </w:rPr>
        <w:t>etto)</w:t>
      </w:r>
      <w:r w:rsidRPr="00756C08">
        <w:rPr>
          <w:b/>
          <w:bCs/>
          <w:iCs/>
          <w:lang w:eastAsia="en-US"/>
        </w:rPr>
        <w:tab/>
      </w:r>
      <w:r w:rsidR="00174650" w:rsidRPr="00756C08">
        <w:rPr>
          <w:b/>
          <w:bCs/>
          <w:iCs/>
          <w:lang w:eastAsia="en-US"/>
        </w:rPr>
        <w:t xml:space="preserve"> </w:t>
      </w:r>
      <w:r w:rsidR="00C851DD" w:rsidRPr="00756C08">
        <w:rPr>
          <w:b/>
          <w:bCs/>
          <w:iCs/>
          <w:lang w:eastAsia="en-US"/>
        </w:rPr>
        <w:t>(</w:t>
      </w:r>
      <w:r w:rsidRPr="00756C08">
        <w:rPr>
          <w:b/>
          <w:bCs/>
          <w:iCs/>
          <w:lang w:eastAsia="en-US"/>
        </w:rPr>
        <w:t>v Kč</w:t>
      </w:r>
      <w:proofErr w:type="gramEnd"/>
      <w:r w:rsidR="00C851DD" w:rsidRPr="00756C08">
        <w:rPr>
          <w:b/>
          <w:bCs/>
          <w:iCs/>
          <w:lang w:eastAsia="en-US"/>
        </w:rPr>
        <w:t>)</w:t>
      </w:r>
    </w:p>
    <w:tbl>
      <w:tblPr>
        <w:tblW w:w="9072" w:type="dxa"/>
        <w:tblInd w:w="-15" w:type="dxa"/>
        <w:tblLayout w:type="fixed"/>
        <w:tblCellMar>
          <w:left w:w="70" w:type="dxa"/>
          <w:right w:w="70" w:type="dxa"/>
        </w:tblCellMar>
        <w:tblLook w:val="04A0" w:firstRow="1" w:lastRow="0" w:firstColumn="1" w:lastColumn="0" w:noHBand="0" w:noVBand="1"/>
      </w:tblPr>
      <w:tblGrid>
        <w:gridCol w:w="3204"/>
        <w:gridCol w:w="1985"/>
        <w:gridCol w:w="1985"/>
        <w:gridCol w:w="1898"/>
      </w:tblGrid>
      <w:tr w:rsidR="00BB48E1" w:rsidRPr="00BB48E1" w14:paraId="206CCD24" w14:textId="77777777" w:rsidTr="00756C08">
        <w:trPr>
          <w:trHeight w:val="283"/>
        </w:trPr>
        <w:tc>
          <w:tcPr>
            <w:tcW w:w="3204" w:type="dxa"/>
            <w:vMerge w:val="restart"/>
            <w:tcBorders>
              <w:top w:val="single" w:sz="12" w:space="0" w:color="auto"/>
              <w:left w:val="single" w:sz="12" w:space="0" w:color="auto"/>
              <w:bottom w:val="single" w:sz="12" w:space="0" w:color="auto"/>
              <w:right w:val="single" w:sz="8" w:space="0" w:color="000000"/>
            </w:tcBorders>
            <w:vAlign w:val="center"/>
            <w:hideMark/>
          </w:tcPr>
          <w:p w14:paraId="4F00BFD1" w14:textId="77777777" w:rsidR="00BB48E1" w:rsidRPr="00BB48E1" w:rsidRDefault="00BB48E1" w:rsidP="00BB48E1">
            <w:pPr>
              <w:keepNext/>
              <w:rPr>
                <w:rFonts w:ascii="Calibri" w:hAnsi="Calibri" w:cs="Calibri"/>
                <w:b/>
                <w:bCs/>
                <w:iCs/>
                <w:sz w:val="20"/>
                <w:szCs w:val="20"/>
                <w:lang w:eastAsia="en-US"/>
              </w:rPr>
            </w:pPr>
            <w:r w:rsidRPr="00BB48E1">
              <w:rPr>
                <w:rFonts w:ascii="Calibri" w:hAnsi="Calibri" w:cs="Calibri"/>
                <w:b/>
                <w:bCs/>
                <w:iCs/>
                <w:sz w:val="20"/>
                <w:szCs w:val="20"/>
                <w:lang w:eastAsia="en-US"/>
              </w:rPr>
              <w:t>Majetek</w:t>
            </w:r>
          </w:p>
        </w:tc>
        <w:tc>
          <w:tcPr>
            <w:tcW w:w="5868" w:type="dxa"/>
            <w:gridSpan w:val="3"/>
            <w:tcBorders>
              <w:top w:val="single" w:sz="12" w:space="0" w:color="auto"/>
              <w:left w:val="nil"/>
              <w:bottom w:val="single" w:sz="4" w:space="0" w:color="auto"/>
              <w:right w:val="single" w:sz="12" w:space="0" w:color="auto"/>
            </w:tcBorders>
            <w:vAlign w:val="center"/>
            <w:hideMark/>
          </w:tcPr>
          <w:p w14:paraId="6ACB9DAC" w14:textId="5931AF24" w:rsidR="00BB48E1" w:rsidRPr="00C851DD" w:rsidRDefault="00BB48E1" w:rsidP="00C851DD">
            <w:pPr>
              <w:keepNext/>
              <w:jc w:val="center"/>
              <w:rPr>
                <w:rFonts w:ascii="Calibri" w:hAnsi="Calibri" w:cs="Calibri"/>
                <w:b/>
                <w:bCs/>
                <w:iCs/>
                <w:sz w:val="20"/>
                <w:szCs w:val="20"/>
                <w:lang w:eastAsia="en-US"/>
              </w:rPr>
            </w:pPr>
            <w:r w:rsidRPr="00C851DD">
              <w:rPr>
                <w:rFonts w:ascii="Calibri" w:hAnsi="Calibri" w:cs="Calibri"/>
                <w:b/>
                <w:bCs/>
                <w:iCs/>
                <w:sz w:val="20"/>
                <w:szCs w:val="20"/>
                <w:lang w:eastAsia="en-US"/>
              </w:rPr>
              <w:t xml:space="preserve">Stav ke konci roku </w:t>
            </w:r>
            <w:r w:rsidRPr="00756C08">
              <w:rPr>
                <w:rFonts w:ascii="Calibri" w:hAnsi="Calibri" w:cs="Calibri"/>
                <w:b/>
                <w:bCs/>
                <w:iCs/>
                <w:sz w:val="20"/>
                <w:szCs w:val="20"/>
                <w:lang w:eastAsia="en-US"/>
              </w:rPr>
              <w:t>(</w:t>
            </w:r>
            <w:r w:rsidR="00C851DD" w:rsidRPr="00756C08">
              <w:rPr>
                <w:rFonts w:ascii="Calibri" w:hAnsi="Calibri" w:cs="Calibri"/>
                <w:b/>
                <w:bCs/>
                <w:iCs/>
                <w:sz w:val="20"/>
                <w:szCs w:val="20"/>
                <w:lang w:eastAsia="en-US"/>
              </w:rPr>
              <w:t>n</w:t>
            </w:r>
            <w:r w:rsidRPr="00756C08">
              <w:rPr>
                <w:rFonts w:ascii="Calibri" w:hAnsi="Calibri" w:cs="Calibri"/>
                <w:b/>
                <w:bCs/>
                <w:iCs/>
                <w:sz w:val="20"/>
                <w:szCs w:val="20"/>
                <w:lang w:eastAsia="en-US"/>
              </w:rPr>
              <w:t>etto)</w:t>
            </w:r>
          </w:p>
        </w:tc>
      </w:tr>
      <w:tr w:rsidR="00BB48E1" w:rsidRPr="00BB48E1" w14:paraId="0D496F7F" w14:textId="77777777" w:rsidTr="00756C08">
        <w:trPr>
          <w:trHeight w:val="283"/>
        </w:trPr>
        <w:tc>
          <w:tcPr>
            <w:tcW w:w="3204" w:type="dxa"/>
            <w:vMerge/>
            <w:tcBorders>
              <w:top w:val="single" w:sz="12" w:space="0" w:color="auto"/>
              <w:left w:val="single" w:sz="12" w:space="0" w:color="auto"/>
              <w:bottom w:val="single" w:sz="12" w:space="0" w:color="auto"/>
              <w:right w:val="single" w:sz="8" w:space="0" w:color="000000"/>
            </w:tcBorders>
            <w:vAlign w:val="center"/>
            <w:hideMark/>
          </w:tcPr>
          <w:p w14:paraId="0906A916" w14:textId="77777777" w:rsidR="00BB48E1" w:rsidRPr="00BB48E1" w:rsidRDefault="00BB48E1" w:rsidP="00BB48E1">
            <w:pPr>
              <w:rPr>
                <w:rFonts w:ascii="Calibri" w:hAnsi="Calibri" w:cs="Calibri"/>
                <w:b/>
                <w:bCs/>
                <w:iCs/>
                <w:sz w:val="20"/>
                <w:szCs w:val="20"/>
                <w:lang w:eastAsia="en-US"/>
              </w:rPr>
            </w:pPr>
          </w:p>
        </w:tc>
        <w:tc>
          <w:tcPr>
            <w:tcW w:w="1985" w:type="dxa"/>
            <w:tcBorders>
              <w:top w:val="nil"/>
              <w:left w:val="nil"/>
              <w:bottom w:val="single" w:sz="12" w:space="0" w:color="auto"/>
              <w:right w:val="single" w:sz="4" w:space="0" w:color="auto"/>
            </w:tcBorders>
            <w:vAlign w:val="center"/>
            <w:hideMark/>
          </w:tcPr>
          <w:p w14:paraId="5F915DA6" w14:textId="77777777" w:rsidR="00BB48E1" w:rsidRPr="00BB48E1" w:rsidRDefault="00BB48E1" w:rsidP="00BB48E1">
            <w:pPr>
              <w:keepNext/>
              <w:jc w:val="center"/>
              <w:rPr>
                <w:rFonts w:ascii="Calibri" w:hAnsi="Calibri" w:cs="Calibri"/>
                <w:b/>
                <w:bCs/>
                <w:i/>
                <w:iCs/>
                <w:sz w:val="20"/>
                <w:szCs w:val="20"/>
                <w:lang w:eastAsia="en-US"/>
              </w:rPr>
            </w:pPr>
            <w:r w:rsidRPr="00BB48E1">
              <w:rPr>
                <w:rFonts w:ascii="Calibri" w:hAnsi="Calibri" w:cs="Calibri"/>
                <w:b/>
                <w:bCs/>
                <w:i/>
                <w:iCs/>
                <w:sz w:val="20"/>
                <w:szCs w:val="20"/>
                <w:lang w:eastAsia="en-US"/>
              </w:rPr>
              <w:t>2013</w:t>
            </w:r>
          </w:p>
        </w:tc>
        <w:tc>
          <w:tcPr>
            <w:tcW w:w="1985" w:type="dxa"/>
            <w:tcBorders>
              <w:top w:val="nil"/>
              <w:left w:val="nil"/>
              <w:bottom w:val="single" w:sz="12" w:space="0" w:color="auto"/>
              <w:right w:val="nil"/>
            </w:tcBorders>
            <w:vAlign w:val="center"/>
            <w:hideMark/>
          </w:tcPr>
          <w:p w14:paraId="66C28D08" w14:textId="77777777" w:rsidR="00BB48E1" w:rsidRPr="00BB48E1" w:rsidRDefault="00BB48E1" w:rsidP="00BB48E1">
            <w:pPr>
              <w:keepNext/>
              <w:jc w:val="center"/>
              <w:rPr>
                <w:rFonts w:ascii="Calibri" w:hAnsi="Calibri" w:cs="Calibri"/>
                <w:b/>
                <w:bCs/>
                <w:i/>
                <w:iCs/>
                <w:sz w:val="20"/>
                <w:szCs w:val="20"/>
                <w:lang w:eastAsia="en-US"/>
              </w:rPr>
            </w:pPr>
            <w:r w:rsidRPr="00BB48E1">
              <w:rPr>
                <w:rFonts w:ascii="Calibri" w:hAnsi="Calibri" w:cs="Calibri"/>
                <w:b/>
                <w:bCs/>
                <w:i/>
                <w:iCs/>
                <w:sz w:val="20"/>
                <w:szCs w:val="20"/>
                <w:lang w:eastAsia="en-US"/>
              </w:rPr>
              <w:t>2014</w:t>
            </w:r>
          </w:p>
        </w:tc>
        <w:tc>
          <w:tcPr>
            <w:tcW w:w="1898" w:type="dxa"/>
            <w:tcBorders>
              <w:top w:val="nil"/>
              <w:left w:val="single" w:sz="4" w:space="0" w:color="auto"/>
              <w:bottom w:val="single" w:sz="12" w:space="0" w:color="auto"/>
              <w:right w:val="single" w:sz="12" w:space="0" w:color="auto"/>
            </w:tcBorders>
            <w:vAlign w:val="center"/>
            <w:hideMark/>
          </w:tcPr>
          <w:p w14:paraId="50A9630B" w14:textId="77777777" w:rsidR="00BB48E1" w:rsidRPr="00BB48E1" w:rsidRDefault="0049782C" w:rsidP="00BB48E1">
            <w:pPr>
              <w:keepNext/>
              <w:jc w:val="center"/>
              <w:rPr>
                <w:rFonts w:ascii="Calibri" w:hAnsi="Calibri" w:cs="Calibri"/>
                <w:b/>
                <w:bCs/>
                <w:i/>
                <w:iCs/>
                <w:sz w:val="20"/>
                <w:szCs w:val="20"/>
                <w:lang w:eastAsia="en-US"/>
              </w:rPr>
            </w:pPr>
            <w:r>
              <w:rPr>
                <w:rFonts w:ascii="Calibri" w:hAnsi="Calibri" w:cs="Calibri"/>
                <w:b/>
                <w:bCs/>
                <w:i/>
                <w:iCs/>
                <w:sz w:val="20"/>
                <w:szCs w:val="20"/>
                <w:lang w:eastAsia="en-US"/>
              </w:rPr>
              <w:t>2015</w:t>
            </w:r>
          </w:p>
        </w:tc>
      </w:tr>
      <w:tr w:rsidR="00BB48E1" w:rsidRPr="00174650" w14:paraId="01F2844B" w14:textId="77777777" w:rsidTr="00756C08">
        <w:trPr>
          <w:trHeight w:val="283"/>
        </w:trPr>
        <w:tc>
          <w:tcPr>
            <w:tcW w:w="3204" w:type="dxa"/>
            <w:tcBorders>
              <w:top w:val="single" w:sz="12" w:space="0" w:color="auto"/>
              <w:left w:val="single" w:sz="12" w:space="0" w:color="auto"/>
              <w:bottom w:val="single" w:sz="4" w:space="0" w:color="auto"/>
              <w:right w:val="single" w:sz="8" w:space="0" w:color="000000"/>
            </w:tcBorders>
            <w:shd w:val="clear" w:color="auto" w:fill="D9D9D9"/>
            <w:vAlign w:val="center"/>
            <w:hideMark/>
          </w:tcPr>
          <w:p w14:paraId="55470E16" w14:textId="77777777" w:rsidR="00BB48E1" w:rsidRPr="00BB48E1" w:rsidRDefault="00BB48E1" w:rsidP="00BB48E1">
            <w:pPr>
              <w:keepNext/>
              <w:rPr>
                <w:rFonts w:ascii="Calibri" w:hAnsi="Calibri" w:cs="Calibri"/>
                <w:b/>
                <w:bCs/>
                <w:iCs/>
                <w:sz w:val="20"/>
                <w:szCs w:val="20"/>
                <w:lang w:eastAsia="en-US"/>
              </w:rPr>
            </w:pPr>
            <w:r w:rsidRPr="00BB48E1">
              <w:rPr>
                <w:rFonts w:ascii="Calibri" w:hAnsi="Calibri" w:cs="Calibri"/>
                <w:b/>
                <w:bCs/>
                <w:iCs/>
                <w:sz w:val="20"/>
                <w:szCs w:val="20"/>
                <w:lang w:eastAsia="en-US"/>
              </w:rPr>
              <w:t>AKTIVA CELKEM</w:t>
            </w:r>
          </w:p>
        </w:tc>
        <w:tc>
          <w:tcPr>
            <w:tcW w:w="1985" w:type="dxa"/>
            <w:tcBorders>
              <w:top w:val="single" w:sz="12" w:space="0" w:color="auto"/>
              <w:left w:val="nil"/>
              <w:bottom w:val="single" w:sz="4" w:space="0" w:color="auto"/>
              <w:right w:val="single" w:sz="4" w:space="0" w:color="auto"/>
            </w:tcBorders>
            <w:shd w:val="clear" w:color="auto" w:fill="D9D9D9"/>
            <w:noWrap/>
            <w:vAlign w:val="center"/>
            <w:hideMark/>
          </w:tcPr>
          <w:p w14:paraId="21F44F9D" w14:textId="77777777" w:rsidR="00BB48E1" w:rsidRPr="00BB48E1" w:rsidRDefault="00BB48E1" w:rsidP="00BB48E1">
            <w:pPr>
              <w:keepNext/>
              <w:jc w:val="right"/>
              <w:rPr>
                <w:rFonts w:ascii="Calibri" w:hAnsi="Calibri" w:cs="Calibri"/>
                <w:b/>
                <w:bCs/>
                <w:iCs/>
                <w:sz w:val="20"/>
                <w:szCs w:val="20"/>
                <w:lang w:eastAsia="en-US"/>
              </w:rPr>
            </w:pPr>
            <w:r w:rsidRPr="00BB48E1">
              <w:rPr>
                <w:rFonts w:ascii="Calibri" w:hAnsi="Calibri" w:cs="Calibri"/>
                <w:b/>
                <w:sz w:val="20"/>
                <w:szCs w:val="20"/>
                <w:lang w:eastAsia="en-US"/>
              </w:rPr>
              <w:t>3 058 644 452,85</w:t>
            </w:r>
          </w:p>
        </w:tc>
        <w:tc>
          <w:tcPr>
            <w:tcW w:w="1985" w:type="dxa"/>
            <w:tcBorders>
              <w:top w:val="single" w:sz="12" w:space="0" w:color="auto"/>
              <w:left w:val="nil"/>
              <w:bottom w:val="single" w:sz="4" w:space="0" w:color="auto"/>
              <w:right w:val="single" w:sz="4" w:space="0" w:color="auto"/>
            </w:tcBorders>
            <w:shd w:val="clear" w:color="auto" w:fill="D9D9D9"/>
            <w:noWrap/>
            <w:vAlign w:val="center"/>
            <w:hideMark/>
          </w:tcPr>
          <w:p w14:paraId="349F09E9" w14:textId="77777777" w:rsidR="00BB48E1" w:rsidRPr="00BB48E1" w:rsidRDefault="00BB48E1" w:rsidP="00BB48E1">
            <w:pPr>
              <w:keepNext/>
              <w:jc w:val="right"/>
              <w:rPr>
                <w:rFonts w:ascii="Calibri" w:hAnsi="Calibri" w:cs="Calibri"/>
                <w:b/>
                <w:bCs/>
                <w:iCs/>
                <w:sz w:val="20"/>
                <w:szCs w:val="20"/>
                <w:lang w:eastAsia="en-US"/>
              </w:rPr>
            </w:pPr>
            <w:r w:rsidRPr="00BB48E1">
              <w:rPr>
                <w:rFonts w:ascii="Calibri" w:hAnsi="Calibri" w:cs="Calibri"/>
                <w:b/>
                <w:sz w:val="20"/>
                <w:szCs w:val="20"/>
                <w:lang w:eastAsia="en-US"/>
              </w:rPr>
              <w:t>3 215 273 582,56</w:t>
            </w:r>
          </w:p>
        </w:tc>
        <w:tc>
          <w:tcPr>
            <w:tcW w:w="1898" w:type="dxa"/>
            <w:tcBorders>
              <w:top w:val="single" w:sz="12" w:space="0" w:color="auto"/>
              <w:left w:val="nil"/>
              <w:bottom w:val="single" w:sz="4" w:space="0" w:color="auto"/>
              <w:right w:val="single" w:sz="12" w:space="0" w:color="auto"/>
            </w:tcBorders>
            <w:shd w:val="clear" w:color="auto" w:fill="D9D9D9"/>
            <w:noWrap/>
            <w:vAlign w:val="center"/>
            <w:hideMark/>
          </w:tcPr>
          <w:p w14:paraId="544BFB3F" w14:textId="77777777" w:rsidR="00BB48E1" w:rsidRPr="00BB48E1" w:rsidRDefault="00BB48E1" w:rsidP="00BB48E1">
            <w:pPr>
              <w:keepNext/>
              <w:jc w:val="right"/>
              <w:rPr>
                <w:rFonts w:ascii="Calibri" w:hAnsi="Calibri" w:cs="Calibri"/>
                <w:b/>
                <w:sz w:val="20"/>
                <w:szCs w:val="20"/>
                <w:lang w:eastAsia="en-US"/>
              </w:rPr>
            </w:pPr>
            <w:r w:rsidRPr="00BB48E1">
              <w:rPr>
                <w:rFonts w:ascii="Calibri" w:hAnsi="Calibri" w:cs="Calibri"/>
                <w:b/>
                <w:sz w:val="20"/>
                <w:szCs w:val="20"/>
                <w:lang w:eastAsia="en-US"/>
              </w:rPr>
              <w:t xml:space="preserve">3 518 189 739,64   </w:t>
            </w:r>
          </w:p>
        </w:tc>
      </w:tr>
      <w:tr w:rsidR="00BB48E1" w:rsidRPr="00BB48E1" w14:paraId="516B1471" w14:textId="77777777" w:rsidTr="00756C08">
        <w:trPr>
          <w:trHeight w:val="283"/>
        </w:trPr>
        <w:tc>
          <w:tcPr>
            <w:tcW w:w="3204" w:type="dxa"/>
            <w:tcBorders>
              <w:top w:val="single" w:sz="4" w:space="0" w:color="auto"/>
              <w:left w:val="single" w:sz="12" w:space="0" w:color="auto"/>
              <w:bottom w:val="single" w:sz="4" w:space="0" w:color="auto"/>
              <w:right w:val="single" w:sz="8" w:space="0" w:color="000000"/>
            </w:tcBorders>
            <w:vAlign w:val="center"/>
            <w:hideMark/>
          </w:tcPr>
          <w:p w14:paraId="4FC9F402" w14:textId="77777777" w:rsidR="00BB48E1" w:rsidRPr="00BB48E1" w:rsidRDefault="00BB48E1" w:rsidP="00BB48E1">
            <w:pPr>
              <w:keepNext/>
              <w:rPr>
                <w:rFonts w:ascii="Calibri" w:hAnsi="Calibri" w:cs="Calibri"/>
                <w:b/>
                <w:bCs/>
                <w:iCs/>
                <w:sz w:val="20"/>
                <w:szCs w:val="20"/>
                <w:lang w:eastAsia="en-US"/>
              </w:rPr>
            </w:pPr>
            <w:r w:rsidRPr="00BB48E1">
              <w:rPr>
                <w:rFonts w:ascii="Calibri" w:hAnsi="Calibri" w:cs="Calibri"/>
                <w:b/>
                <w:bCs/>
                <w:iCs/>
                <w:sz w:val="20"/>
                <w:szCs w:val="20"/>
                <w:lang w:eastAsia="en-US"/>
              </w:rPr>
              <w:t>Stálá aktiva</w:t>
            </w:r>
          </w:p>
        </w:tc>
        <w:tc>
          <w:tcPr>
            <w:tcW w:w="1985" w:type="dxa"/>
            <w:tcBorders>
              <w:top w:val="nil"/>
              <w:left w:val="nil"/>
              <w:bottom w:val="single" w:sz="4" w:space="0" w:color="auto"/>
              <w:right w:val="single" w:sz="4" w:space="0" w:color="auto"/>
            </w:tcBorders>
            <w:noWrap/>
            <w:vAlign w:val="center"/>
            <w:hideMark/>
          </w:tcPr>
          <w:p w14:paraId="11A2C480" w14:textId="77777777" w:rsidR="00BB48E1" w:rsidRPr="00BB48E1" w:rsidRDefault="00BB48E1" w:rsidP="00BB48E1">
            <w:pPr>
              <w:keepNext/>
              <w:jc w:val="right"/>
              <w:rPr>
                <w:rFonts w:ascii="Calibri" w:hAnsi="Calibri" w:cs="Calibri"/>
                <w:b/>
                <w:bCs/>
                <w:iCs/>
                <w:sz w:val="20"/>
                <w:szCs w:val="20"/>
                <w:lang w:eastAsia="en-US"/>
              </w:rPr>
            </w:pPr>
            <w:r w:rsidRPr="00BB48E1">
              <w:rPr>
                <w:rFonts w:ascii="Calibri" w:hAnsi="Calibri" w:cs="Calibri"/>
                <w:b/>
                <w:sz w:val="20"/>
                <w:szCs w:val="20"/>
                <w:lang w:eastAsia="en-US"/>
              </w:rPr>
              <w:t>2 121 552 207,15</w:t>
            </w:r>
          </w:p>
        </w:tc>
        <w:tc>
          <w:tcPr>
            <w:tcW w:w="1985" w:type="dxa"/>
            <w:tcBorders>
              <w:top w:val="nil"/>
              <w:left w:val="nil"/>
              <w:bottom w:val="single" w:sz="4" w:space="0" w:color="auto"/>
              <w:right w:val="single" w:sz="4" w:space="0" w:color="auto"/>
            </w:tcBorders>
            <w:noWrap/>
            <w:vAlign w:val="center"/>
            <w:hideMark/>
          </w:tcPr>
          <w:p w14:paraId="2C592FD4" w14:textId="77777777" w:rsidR="00BB48E1" w:rsidRPr="00BB48E1" w:rsidRDefault="00BB48E1" w:rsidP="00BB48E1">
            <w:pPr>
              <w:keepNext/>
              <w:jc w:val="right"/>
              <w:rPr>
                <w:rFonts w:ascii="Calibri" w:hAnsi="Calibri" w:cs="Calibri"/>
                <w:b/>
                <w:bCs/>
                <w:iCs/>
                <w:sz w:val="20"/>
                <w:szCs w:val="20"/>
                <w:lang w:eastAsia="en-US"/>
              </w:rPr>
            </w:pPr>
            <w:r w:rsidRPr="00BB48E1">
              <w:rPr>
                <w:rFonts w:ascii="Calibri" w:hAnsi="Calibri" w:cs="Calibri"/>
                <w:b/>
                <w:sz w:val="20"/>
                <w:szCs w:val="20"/>
                <w:lang w:eastAsia="en-US"/>
              </w:rPr>
              <w:t>2 154 748 367,05</w:t>
            </w:r>
          </w:p>
        </w:tc>
        <w:tc>
          <w:tcPr>
            <w:tcW w:w="1898" w:type="dxa"/>
            <w:tcBorders>
              <w:top w:val="nil"/>
              <w:left w:val="nil"/>
              <w:bottom w:val="single" w:sz="4" w:space="0" w:color="auto"/>
              <w:right w:val="single" w:sz="12" w:space="0" w:color="auto"/>
            </w:tcBorders>
            <w:noWrap/>
            <w:vAlign w:val="center"/>
            <w:hideMark/>
          </w:tcPr>
          <w:p w14:paraId="748C9CDF" w14:textId="77777777" w:rsidR="00BB48E1" w:rsidRPr="00BB48E1" w:rsidRDefault="00BB48E1" w:rsidP="00BB48E1">
            <w:pPr>
              <w:keepNext/>
              <w:jc w:val="right"/>
              <w:rPr>
                <w:rFonts w:ascii="Calibri" w:hAnsi="Calibri" w:cs="Calibri"/>
                <w:b/>
                <w:sz w:val="20"/>
                <w:szCs w:val="20"/>
                <w:lang w:eastAsia="en-US"/>
              </w:rPr>
            </w:pPr>
            <w:r w:rsidRPr="00BB48E1">
              <w:rPr>
                <w:rFonts w:ascii="Calibri" w:hAnsi="Calibri" w:cs="Calibri"/>
                <w:b/>
                <w:sz w:val="20"/>
                <w:szCs w:val="20"/>
                <w:lang w:eastAsia="en-US"/>
              </w:rPr>
              <w:t xml:space="preserve">2 367 017 250,86   </w:t>
            </w:r>
          </w:p>
        </w:tc>
      </w:tr>
      <w:tr w:rsidR="00BB48E1" w:rsidRPr="00BB48E1" w14:paraId="3768DA20" w14:textId="77777777" w:rsidTr="00756C08">
        <w:trPr>
          <w:trHeight w:val="283"/>
        </w:trPr>
        <w:tc>
          <w:tcPr>
            <w:tcW w:w="3204" w:type="dxa"/>
            <w:tcBorders>
              <w:top w:val="single" w:sz="4" w:space="0" w:color="auto"/>
              <w:left w:val="single" w:sz="12" w:space="0" w:color="auto"/>
              <w:bottom w:val="single" w:sz="4" w:space="0" w:color="auto"/>
              <w:right w:val="single" w:sz="8" w:space="0" w:color="000000"/>
            </w:tcBorders>
            <w:vAlign w:val="center"/>
            <w:hideMark/>
          </w:tcPr>
          <w:p w14:paraId="13FC0F97" w14:textId="77777777" w:rsidR="00BB48E1" w:rsidRPr="00BB48E1" w:rsidRDefault="00BB48E1" w:rsidP="00BB48E1">
            <w:pPr>
              <w:keepNext/>
              <w:rPr>
                <w:rFonts w:ascii="Calibri" w:hAnsi="Calibri" w:cs="Calibri"/>
                <w:b/>
                <w:bCs/>
                <w:i/>
                <w:iCs/>
                <w:sz w:val="20"/>
                <w:szCs w:val="20"/>
                <w:lang w:eastAsia="en-US"/>
              </w:rPr>
            </w:pPr>
            <w:r w:rsidRPr="00BB48E1">
              <w:rPr>
                <w:rFonts w:ascii="Calibri" w:hAnsi="Calibri" w:cs="Calibri"/>
                <w:b/>
                <w:bCs/>
                <w:i/>
                <w:iCs/>
                <w:sz w:val="20"/>
                <w:szCs w:val="20"/>
                <w:lang w:eastAsia="en-US"/>
              </w:rPr>
              <w:t>DNM</w:t>
            </w:r>
          </w:p>
        </w:tc>
        <w:tc>
          <w:tcPr>
            <w:tcW w:w="1985" w:type="dxa"/>
            <w:tcBorders>
              <w:top w:val="nil"/>
              <w:left w:val="nil"/>
              <w:bottom w:val="single" w:sz="4" w:space="0" w:color="auto"/>
              <w:right w:val="single" w:sz="4" w:space="0" w:color="auto"/>
            </w:tcBorders>
            <w:noWrap/>
            <w:vAlign w:val="center"/>
            <w:hideMark/>
          </w:tcPr>
          <w:p w14:paraId="47EED3D8" w14:textId="77777777" w:rsidR="00BB48E1" w:rsidRPr="00BB48E1" w:rsidRDefault="00BB48E1" w:rsidP="00BB48E1">
            <w:pPr>
              <w:keepNext/>
              <w:jc w:val="right"/>
              <w:rPr>
                <w:rFonts w:ascii="Calibri" w:hAnsi="Calibri" w:cs="Calibri"/>
                <w:b/>
                <w:bCs/>
                <w:i/>
                <w:iCs/>
                <w:sz w:val="20"/>
                <w:szCs w:val="20"/>
                <w:lang w:eastAsia="en-US"/>
              </w:rPr>
            </w:pPr>
            <w:r w:rsidRPr="00BB48E1">
              <w:rPr>
                <w:rFonts w:ascii="Calibri" w:hAnsi="Calibri" w:cs="Calibri"/>
                <w:b/>
                <w:i/>
                <w:sz w:val="20"/>
                <w:szCs w:val="20"/>
                <w:lang w:eastAsia="en-US"/>
              </w:rPr>
              <w:t>9 657 651,70</w:t>
            </w:r>
          </w:p>
        </w:tc>
        <w:tc>
          <w:tcPr>
            <w:tcW w:w="1985" w:type="dxa"/>
            <w:tcBorders>
              <w:top w:val="nil"/>
              <w:left w:val="nil"/>
              <w:bottom w:val="single" w:sz="4" w:space="0" w:color="auto"/>
              <w:right w:val="nil"/>
            </w:tcBorders>
            <w:noWrap/>
            <w:vAlign w:val="center"/>
            <w:hideMark/>
          </w:tcPr>
          <w:p w14:paraId="3041E3F4" w14:textId="77777777" w:rsidR="00BB48E1" w:rsidRPr="00BB48E1" w:rsidRDefault="00BB48E1" w:rsidP="00BB48E1">
            <w:pPr>
              <w:keepNext/>
              <w:jc w:val="right"/>
              <w:rPr>
                <w:rFonts w:ascii="Calibri" w:hAnsi="Calibri" w:cs="Calibri"/>
                <w:b/>
                <w:bCs/>
                <w:i/>
                <w:iCs/>
                <w:sz w:val="20"/>
                <w:szCs w:val="20"/>
                <w:lang w:eastAsia="en-US"/>
              </w:rPr>
            </w:pPr>
            <w:r w:rsidRPr="00BB48E1">
              <w:rPr>
                <w:rFonts w:ascii="Calibri" w:hAnsi="Calibri" w:cs="Calibri"/>
                <w:b/>
                <w:i/>
                <w:sz w:val="20"/>
                <w:szCs w:val="20"/>
                <w:lang w:eastAsia="en-US"/>
              </w:rPr>
              <w:t>5 122 341,13</w:t>
            </w:r>
          </w:p>
        </w:tc>
        <w:tc>
          <w:tcPr>
            <w:tcW w:w="1898" w:type="dxa"/>
            <w:tcBorders>
              <w:top w:val="nil"/>
              <w:left w:val="single" w:sz="4" w:space="0" w:color="auto"/>
              <w:bottom w:val="single" w:sz="4" w:space="0" w:color="auto"/>
              <w:right w:val="single" w:sz="12" w:space="0" w:color="auto"/>
            </w:tcBorders>
            <w:noWrap/>
            <w:vAlign w:val="center"/>
            <w:hideMark/>
          </w:tcPr>
          <w:p w14:paraId="6AD2E35A" w14:textId="77777777" w:rsidR="00BB48E1" w:rsidRPr="00BB48E1" w:rsidRDefault="00BB48E1" w:rsidP="00BB48E1">
            <w:pPr>
              <w:keepNext/>
              <w:jc w:val="right"/>
              <w:rPr>
                <w:rFonts w:ascii="Calibri" w:hAnsi="Calibri" w:cs="Calibri"/>
                <w:b/>
                <w:i/>
                <w:sz w:val="20"/>
                <w:szCs w:val="20"/>
                <w:lang w:eastAsia="en-US"/>
              </w:rPr>
            </w:pPr>
            <w:r w:rsidRPr="00BB48E1">
              <w:rPr>
                <w:rFonts w:ascii="Calibri" w:hAnsi="Calibri" w:cs="Calibri"/>
                <w:b/>
                <w:i/>
                <w:sz w:val="20"/>
                <w:szCs w:val="20"/>
                <w:lang w:eastAsia="en-US"/>
              </w:rPr>
              <w:t xml:space="preserve">6 006 332,34   </w:t>
            </w:r>
          </w:p>
        </w:tc>
      </w:tr>
      <w:tr w:rsidR="00BB48E1" w:rsidRPr="00BB48E1" w14:paraId="262D987D" w14:textId="77777777" w:rsidTr="00756C08">
        <w:trPr>
          <w:trHeight w:val="283"/>
        </w:trPr>
        <w:tc>
          <w:tcPr>
            <w:tcW w:w="3204" w:type="dxa"/>
            <w:tcBorders>
              <w:top w:val="single" w:sz="4" w:space="0" w:color="auto"/>
              <w:left w:val="single" w:sz="12" w:space="0" w:color="auto"/>
              <w:bottom w:val="single" w:sz="4" w:space="0" w:color="auto"/>
              <w:right w:val="single" w:sz="8" w:space="0" w:color="000000"/>
            </w:tcBorders>
            <w:vAlign w:val="center"/>
            <w:hideMark/>
          </w:tcPr>
          <w:p w14:paraId="4C84BCCA" w14:textId="77777777" w:rsidR="00BB48E1" w:rsidRPr="00BB48E1" w:rsidRDefault="00BB48E1" w:rsidP="00BB48E1">
            <w:pPr>
              <w:keepNext/>
              <w:rPr>
                <w:rFonts w:ascii="Calibri" w:hAnsi="Calibri" w:cs="Calibri"/>
                <w:b/>
                <w:bCs/>
                <w:i/>
                <w:iCs/>
                <w:sz w:val="20"/>
                <w:szCs w:val="20"/>
                <w:lang w:eastAsia="en-US"/>
              </w:rPr>
            </w:pPr>
            <w:r w:rsidRPr="00BB48E1">
              <w:rPr>
                <w:rFonts w:ascii="Calibri" w:hAnsi="Calibri" w:cs="Calibri"/>
                <w:b/>
                <w:bCs/>
                <w:i/>
                <w:iCs/>
                <w:sz w:val="20"/>
                <w:szCs w:val="20"/>
                <w:lang w:eastAsia="en-US"/>
              </w:rPr>
              <w:t>DHM</w:t>
            </w:r>
          </w:p>
        </w:tc>
        <w:tc>
          <w:tcPr>
            <w:tcW w:w="1985" w:type="dxa"/>
            <w:tcBorders>
              <w:top w:val="nil"/>
              <w:left w:val="nil"/>
              <w:bottom w:val="single" w:sz="4" w:space="0" w:color="auto"/>
              <w:right w:val="single" w:sz="4" w:space="0" w:color="auto"/>
            </w:tcBorders>
            <w:noWrap/>
            <w:vAlign w:val="center"/>
            <w:hideMark/>
          </w:tcPr>
          <w:p w14:paraId="1B4B6FF2" w14:textId="77777777" w:rsidR="00BB48E1" w:rsidRPr="00BB48E1" w:rsidRDefault="00BB48E1" w:rsidP="00BB48E1">
            <w:pPr>
              <w:keepNext/>
              <w:jc w:val="right"/>
              <w:rPr>
                <w:rFonts w:ascii="Calibri" w:hAnsi="Calibri" w:cs="Calibri"/>
                <w:b/>
                <w:bCs/>
                <w:i/>
                <w:iCs/>
                <w:sz w:val="20"/>
                <w:szCs w:val="20"/>
                <w:lang w:eastAsia="en-US"/>
              </w:rPr>
            </w:pPr>
            <w:r w:rsidRPr="00BB48E1">
              <w:rPr>
                <w:rFonts w:ascii="Calibri" w:hAnsi="Calibri" w:cs="Calibri"/>
                <w:b/>
                <w:i/>
                <w:sz w:val="20"/>
                <w:szCs w:val="20"/>
                <w:lang w:eastAsia="en-US"/>
              </w:rPr>
              <w:t>2 111 894 555,45</w:t>
            </w:r>
          </w:p>
        </w:tc>
        <w:tc>
          <w:tcPr>
            <w:tcW w:w="1985" w:type="dxa"/>
            <w:tcBorders>
              <w:top w:val="nil"/>
              <w:left w:val="nil"/>
              <w:bottom w:val="single" w:sz="4" w:space="0" w:color="auto"/>
              <w:right w:val="single" w:sz="4" w:space="0" w:color="auto"/>
            </w:tcBorders>
            <w:noWrap/>
            <w:vAlign w:val="center"/>
            <w:hideMark/>
          </w:tcPr>
          <w:p w14:paraId="3812533B" w14:textId="77777777" w:rsidR="00BB48E1" w:rsidRPr="00BB48E1" w:rsidRDefault="00BB48E1" w:rsidP="00BB48E1">
            <w:pPr>
              <w:keepNext/>
              <w:jc w:val="right"/>
              <w:rPr>
                <w:rFonts w:ascii="Calibri" w:hAnsi="Calibri" w:cs="Calibri"/>
                <w:b/>
                <w:bCs/>
                <w:i/>
                <w:iCs/>
                <w:sz w:val="20"/>
                <w:szCs w:val="20"/>
                <w:lang w:eastAsia="en-US"/>
              </w:rPr>
            </w:pPr>
            <w:r w:rsidRPr="00BB48E1">
              <w:rPr>
                <w:rFonts w:ascii="Calibri" w:hAnsi="Calibri" w:cs="Calibri"/>
                <w:b/>
                <w:i/>
                <w:sz w:val="20"/>
                <w:szCs w:val="20"/>
                <w:lang w:eastAsia="en-US"/>
              </w:rPr>
              <w:t>2 149 626 025,92</w:t>
            </w:r>
          </w:p>
        </w:tc>
        <w:tc>
          <w:tcPr>
            <w:tcW w:w="1898" w:type="dxa"/>
            <w:tcBorders>
              <w:top w:val="nil"/>
              <w:left w:val="nil"/>
              <w:bottom w:val="single" w:sz="4" w:space="0" w:color="auto"/>
              <w:right w:val="single" w:sz="12" w:space="0" w:color="auto"/>
            </w:tcBorders>
            <w:noWrap/>
            <w:vAlign w:val="center"/>
            <w:hideMark/>
          </w:tcPr>
          <w:p w14:paraId="320FE0BE" w14:textId="77777777" w:rsidR="00BB48E1" w:rsidRPr="00BB48E1" w:rsidRDefault="00BB48E1" w:rsidP="00BB48E1">
            <w:pPr>
              <w:keepNext/>
              <w:jc w:val="right"/>
              <w:rPr>
                <w:rFonts w:ascii="Calibri" w:hAnsi="Calibri" w:cs="Calibri"/>
                <w:b/>
                <w:i/>
                <w:sz w:val="20"/>
                <w:szCs w:val="20"/>
                <w:lang w:eastAsia="en-US"/>
              </w:rPr>
            </w:pPr>
            <w:r w:rsidRPr="00BB48E1">
              <w:rPr>
                <w:rFonts w:ascii="Calibri" w:hAnsi="Calibri" w:cs="Calibri"/>
                <w:b/>
                <w:i/>
                <w:sz w:val="20"/>
                <w:szCs w:val="20"/>
                <w:lang w:eastAsia="en-US"/>
              </w:rPr>
              <w:t xml:space="preserve">2 361 010 918,52   </w:t>
            </w:r>
          </w:p>
        </w:tc>
      </w:tr>
      <w:tr w:rsidR="00BB48E1" w:rsidRPr="00BB48E1" w14:paraId="679ED888" w14:textId="77777777" w:rsidTr="00756C08">
        <w:trPr>
          <w:trHeight w:val="283"/>
        </w:trPr>
        <w:tc>
          <w:tcPr>
            <w:tcW w:w="3204" w:type="dxa"/>
            <w:tcBorders>
              <w:top w:val="nil"/>
              <w:left w:val="single" w:sz="12" w:space="0" w:color="auto"/>
              <w:bottom w:val="single" w:sz="4" w:space="0" w:color="auto"/>
              <w:right w:val="single" w:sz="8" w:space="0" w:color="auto"/>
            </w:tcBorders>
            <w:vAlign w:val="center"/>
            <w:hideMark/>
          </w:tcPr>
          <w:p w14:paraId="3E3FC77B" w14:textId="6218D24A" w:rsidR="00BB48E1" w:rsidRPr="00BB48E1" w:rsidRDefault="0078288E" w:rsidP="00BB48E1">
            <w:pPr>
              <w:keepNext/>
              <w:rPr>
                <w:rFonts w:ascii="Calibri" w:hAnsi="Calibri" w:cs="Calibri"/>
                <w:bCs/>
                <w:i/>
                <w:iCs/>
                <w:sz w:val="20"/>
                <w:szCs w:val="20"/>
                <w:lang w:eastAsia="en-US"/>
              </w:rPr>
            </w:pPr>
            <w:r>
              <w:rPr>
                <w:rFonts w:ascii="Calibri" w:hAnsi="Calibri" w:cs="Calibri"/>
                <w:bCs/>
                <w:i/>
                <w:iCs/>
                <w:sz w:val="20"/>
                <w:szCs w:val="20"/>
                <w:lang w:eastAsia="en-US"/>
              </w:rPr>
              <w:t>–</w:t>
            </w:r>
            <w:r w:rsidR="00BB48E1" w:rsidRPr="00BB48E1">
              <w:rPr>
                <w:rFonts w:ascii="Calibri" w:hAnsi="Calibri" w:cs="Calibri"/>
                <w:bCs/>
                <w:i/>
                <w:iCs/>
                <w:sz w:val="20"/>
                <w:szCs w:val="20"/>
                <w:lang w:eastAsia="en-US"/>
              </w:rPr>
              <w:t xml:space="preserve"> Pozemky</w:t>
            </w:r>
          </w:p>
        </w:tc>
        <w:tc>
          <w:tcPr>
            <w:tcW w:w="1985" w:type="dxa"/>
            <w:tcBorders>
              <w:top w:val="nil"/>
              <w:left w:val="nil"/>
              <w:bottom w:val="single" w:sz="4" w:space="0" w:color="auto"/>
              <w:right w:val="single" w:sz="4" w:space="0" w:color="auto"/>
            </w:tcBorders>
            <w:noWrap/>
            <w:vAlign w:val="center"/>
            <w:hideMark/>
          </w:tcPr>
          <w:p w14:paraId="2FD48BE2" w14:textId="77777777" w:rsidR="00BB48E1" w:rsidRPr="00BB48E1" w:rsidRDefault="00BB48E1" w:rsidP="00BB48E1">
            <w:pPr>
              <w:keepNext/>
              <w:jc w:val="right"/>
              <w:rPr>
                <w:rFonts w:ascii="Calibri" w:hAnsi="Calibri" w:cs="Calibri"/>
                <w:bCs/>
                <w:i/>
                <w:iCs/>
                <w:sz w:val="20"/>
                <w:szCs w:val="20"/>
                <w:lang w:eastAsia="en-US"/>
              </w:rPr>
            </w:pPr>
            <w:r w:rsidRPr="00BB48E1">
              <w:rPr>
                <w:rFonts w:ascii="Calibri" w:hAnsi="Calibri" w:cs="Calibri"/>
                <w:i/>
                <w:iCs/>
                <w:sz w:val="20"/>
                <w:szCs w:val="20"/>
                <w:lang w:eastAsia="en-US"/>
              </w:rPr>
              <w:t>289 960 498,63</w:t>
            </w:r>
          </w:p>
        </w:tc>
        <w:tc>
          <w:tcPr>
            <w:tcW w:w="1985" w:type="dxa"/>
            <w:tcBorders>
              <w:top w:val="nil"/>
              <w:left w:val="nil"/>
              <w:bottom w:val="single" w:sz="4" w:space="0" w:color="auto"/>
              <w:right w:val="nil"/>
            </w:tcBorders>
            <w:noWrap/>
            <w:vAlign w:val="center"/>
            <w:hideMark/>
          </w:tcPr>
          <w:p w14:paraId="08071A8C" w14:textId="77777777" w:rsidR="00BB48E1" w:rsidRPr="00BB48E1" w:rsidRDefault="00BB48E1" w:rsidP="00BB48E1">
            <w:pPr>
              <w:keepNext/>
              <w:jc w:val="right"/>
              <w:rPr>
                <w:rFonts w:ascii="Calibri" w:hAnsi="Calibri" w:cs="Calibri"/>
                <w:bCs/>
                <w:i/>
                <w:iCs/>
                <w:sz w:val="20"/>
                <w:szCs w:val="20"/>
                <w:lang w:eastAsia="en-US"/>
              </w:rPr>
            </w:pPr>
            <w:r w:rsidRPr="00BB48E1">
              <w:rPr>
                <w:rFonts w:ascii="Calibri" w:hAnsi="Calibri" w:cs="Calibri"/>
                <w:i/>
                <w:iCs/>
                <w:sz w:val="20"/>
                <w:szCs w:val="20"/>
                <w:lang w:eastAsia="en-US"/>
              </w:rPr>
              <w:t>286 650 109,53</w:t>
            </w:r>
          </w:p>
        </w:tc>
        <w:tc>
          <w:tcPr>
            <w:tcW w:w="1898" w:type="dxa"/>
            <w:tcBorders>
              <w:top w:val="nil"/>
              <w:left w:val="single" w:sz="4" w:space="0" w:color="auto"/>
              <w:bottom w:val="single" w:sz="4" w:space="0" w:color="auto"/>
              <w:right w:val="single" w:sz="12" w:space="0" w:color="auto"/>
            </w:tcBorders>
            <w:noWrap/>
            <w:vAlign w:val="center"/>
            <w:hideMark/>
          </w:tcPr>
          <w:p w14:paraId="13921E3D" w14:textId="77777777" w:rsidR="00BB48E1" w:rsidRPr="00BB48E1" w:rsidRDefault="00BB48E1" w:rsidP="00BB48E1">
            <w:pPr>
              <w:keepNext/>
              <w:jc w:val="right"/>
              <w:rPr>
                <w:rFonts w:ascii="Calibri" w:hAnsi="Calibri" w:cs="Calibri"/>
                <w:i/>
                <w:sz w:val="20"/>
                <w:szCs w:val="20"/>
                <w:lang w:eastAsia="en-US"/>
              </w:rPr>
            </w:pPr>
            <w:r w:rsidRPr="00BB48E1">
              <w:rPr>
                <w:rFonts w:ascii="Calibri" w:hAnsi="Calibri" w:cs="Calibri"/>
                <w:i/>
                <w:sz w:val="20"/>
                <w:szCs w:val="20"/>
                <w:lang w:eastAsia="en-US"/>
              </w:rPr>
              <w:t xml:space="preserve">244 412 638,53   </w:t>
            </w:r>
          </w:p>
        </w:tc>
      </w:tr>
      <w:tr w:rsidR="00BB48E1" w:rsidRPr="00BB48E1" w14:paraId="2DC70C78" w14:textId="77777777" w:rsidTr="00756C08">
        <w:trPr>
          <w:trHeight w:val="283"/>
        </w:trPr>
        <w:tc>
          <w:tcPr>
            <w:tcW w:w="3204" w:type="dxa"/>
            <w:tcBorders>
              <w:top w:val="nil"/>
              <w:left w:val="single" w:sz="12" w:space="0" w:color="auto"/>
              <w:bottom w:val="single" w:sz="4" w:space="0" w:color="auto"/>
              <w:right w:val="single" w:sz="8" w:space="0" w:color="auto"/>
            </w:tcBorders>
            <w:vAlign w:val="center"/>
            <w:hideMark/>
          </w:tcPr>
          <w:p w14:paraId="53E5D975" w14:textId="6D485565" w:rsidR="00BB48E1" w:rsidRPr="00BB48E1" w:rsidRDefault="0078288E" w:rsidP="00BB48E1">
            <w:pPr>
              <w:keepNext/>
              <w:rPr>
                <w:rFonts w:ascii="Calibri" w:hAnsi="Calibri" w:cs="Calibri"/>
                <w:bCs/>
                <w:i/>
                <w:iCs/>
                <w:sz w:val="20"/>
                <w:szCs w:val="20"/>
                <w:lang w:eastAsia="en-US"/>
              </w:rPr>
            </w:pPr>
            <w:r>
              <w:rPr>
                <w:rFonts w:ascii="Calibri" w:hAnsi="Calibri" w:cs="Calibri"/>
                <w:bCs/>
                <w:i/>
                <w:iCs/>
                <w:sz w:val="20"/>
                <w:szCs w:val="20"/>
                <w:lang w:eastAsia="en-US"/>
              </w:rPr>
              <w:t>–</w:t>
            </w:r>
            <w:r w:rsidR="00BB48E1" w:rsidRPr="00BB48E1">
              <w:rPr>
                <w:rFonts w:ascii="Calibri" w:hAnsi="Calibri" w:cs="Calibri"/>
                <w:bCs/>
                <w:i/>
                <w:iCs/>
                <w:sz w:val="20"/>
                <w:szCs w:val="20"/>
                <w:lang w:eastAsia="en-US"/>
              </w:rPr>
              <w:t xml:space="preserve"> Kulturní předměty</w:t>
            </w:r>
          </w:p>
        </w:tc>
        <w:tc>
          <w:tcPr>
            <w:tcW w:w="1985" w:type="dxa"/>
            <w:tcBorders>
              <w:top w:val="nil"/>
              <w:left w:val="nil"/>
              <w:bottom w:val="single" w:sz="4" w:space="0" w:color="auto"/>
              <w:right w:val="single" w:sz="4" w:space="0" w:color="auto"/>
            </w:tcBorders>
            <w:noWrap/>
            <w:vAlign w:val="center"/>
            <w:hideMark/>
          </w:tcPr>
          <w:p w14:paraId="33D4479A" w14:textId="77777777" w:rsidR="00BB48E1" w:rsidRPr="00BB48E1" w:rsidRDefault="00BB48E1" w:rsidP="00BB48E1">
            <w:pPr>
              <w:keepNext/>
              <w:jc w:val="right"/>
              <w:rPr>
                <w:rFonts w:ascii="Calibri" w:hAnsi="Calibri" w:cs="Calibri"/>
                <w:bCs/>
                <w:i/>
                <w:iCs/>
                <w:sz w:val="20"/>
                <w:szCs w:val="20"/>
                <w:lang w:eastAsia="en-US"/>
              </w:rPr>
            </w:pPr>
            <w:r w:rsidRPr="00BB48E1">
              <w:rPr>
                <w:rFonts w:ascii="Calibri" w:hAnsi="Calibri" w:cs="Calibri"/>
                <w:i/>
                <w:iCs/>
                <w:sz w:val="20"/>
                <w:szCs w:val="20"/>
                <w:lang w:eastAsia="en-US"/>
              </w:rPr>
              <w:t>3 610 605,06</w:t>
            </w:r>
          </w:p>
        </w:tc>
        <w:tc>
          <w:tcPr>
            <w:tcW w:w="1985" w:type="dxa"/>
            <w:tcBorders>
              <w:top w:val="nil"/>
              <w:left w:val="nil"/>
              <w:bottom w:val="single" w:sz="4" w:space="0" w:color="auto"/>
              <w:right w:val="single" w:sz="4" w:space="0" w:color="auto"/>
            </w:tcBorders>
            <w:noWrap/>
            <w:vAlign w:val="center"/>
            <w:hideMark/>
          </w:tcPr>
          <w:p w14:paraId="71CBC093" w14:textId="77777777" w:rsidR="00BB48E1" w:rsidRPr="00BB48E1" w:rsidRDefault="00BB48E1" w:rsidP="00BB48E1">
            <w:pPr>
              <w:keepNext/>
              <w:jc w:val="right"/>
              <w:rPr>
                <w:rFonts w:ascii="Calibri" w:hAnsi="Calibri" w:cs="Calibri"/>
                <w:bCs/>
                <w:i/>
                <w:iCs/>
                <w:sz w:val="20"/>
                <w:szCs w:val="20"/>
                <w:lang w:eastAsia="en-US"/>
              </w:rPr>
            </w:pPr>
            <w:r w:rsidRPr="00BB48E1">
              <w:rPr>
                <w:rFonts w:ascii="Calibri" w:hAnsi="Calibri" w:cs="Calibri"/>
                <w:i/>
                <w:iCs/>
                <w:sz w:val="20"/>
                <w:szCs w:val="20"/>
                <w:lang w:eastAsia="en-US"/>
              </w:rPr>
              <w:t>3 534 804,56</w:t>
            </w:r>
          </w:p>
        </w:tc>
        <w:tc>
          <w:tcPr>
            <w:tcW w:w="1898" w:type="dxa"/>
            <w:tcBorders>
              <w:top w:val="nil"/>
              <w:left w:val="nil"/>
              <w:bottom w:val="single" w:sz="4" w:space="0" w:color="auto"/>
              <w:right w:val="single" w:sz="12" w:space="0" w:color="auto"/>
            </w:tcBorders>
            <w:noWrap/>
            <w:vAlign w:val="center"/>
            <w:hideMark/>
          </w:tcPr>
          <w:p w14:paraId="30A7BB3E" w14:textId="77777777" w:rsidR="00BB48E1" w:rsidRPr="00BB48E1" w:rsidRDefault="00BB48E1" w:rsidP="00BB48E1">
            <w:pPr>
              <w:keepNext/>
              <w:jc w:val="right"/>
              <w:rPr>
                <w:rFonts w:ascii="Calibri" w:hAnsi="Calibri" w:cs="Calibri"/>
                <w:i/>
                <w:sz w:val="20"/>
                <w:szCs w:val="20"/>
                <w:lang w:eastAsia="en-US"/>
              </w:rPr>
            </w:pPr>
            <w:r w:rsidRPr="00BB48E1">
              <w:rPr>
                <w:rFonts w:ascii="Calibri" w:hAnsi="Calibri" w:cs="Calibri"/>
                <w:i/>
                <w:sz w:val="20"/>
                <w:szCs w:val="20"/>
                <w:lang w:eastAsia="en-US"/>
              </w:rPr>
              <w:t xml:space="preserve">3 568 998,03   </w:t>
            </w:r>
          </w:p>
        </w:tc>
      </w:tr>
      <w:tr w:rsidR="00BB48E1" w:rsidRPr="00BB48E1" w14:paraId="325722B6" w14:textId="77777777" w:rsidTr="00756C08">
        <w:trPr>
          <w:trHeight w:val="283"/>
        </w:trPr>
        <w:tc>
          <w:tcPr>
            <w:tcW w:w="3204" w:type="dxa"/>
            <w:tcBorders>
              <w:top w:val="nil"/>
              <w:left w:val="single" w:sz="12" w:space="0" w:color="auto"/>
              <w:bottom w:val="single" w:sz="4" w:space="0" w:color="auto"/>
              <w:right w:val="single" w:sz="8" w:space="0" w:color="auto"/>
            </w:tcBorders>
            <w:vAlign w:val="center"/>
            <w:hideMark/>
          </w:tcPr>
          <w:p w14:paraId="4836345B" w14:textId="0B00EED8" w:rsidR="00BB48E1" w:rsidRPr="00BB48E1" w:rsidRDefault="0078288E" w:rsidP="00BB48E1">
            <w:pPr>
              <w:keepNext/>
              <w:rPr>
                <w:rFonts w:ascii="Calibri" w:hAnsi="Calibri" w:cs="Calibri"/>
                <w:bCs/>
                <w:i/>
                <w:iCs/>
                <w:sz w:val="20"/>
                <w:szCs w:val="20"/>
                <w:lang w:eastAsia="en-US"/>
              </w:rPr>
            </w:pPr>
            <w:r>
              <w:rPr>
                <w:rFonts w:ascii="Calibri" w:hAnsi="Calibri" w:cs="Calibri"/>
                <w:bCs/>
                <w:i/>
                <w:iCs/>
                <w:sz w:val="20"/>
                <w:szCs w:val="20"/>
                <w:lang w:eastAsia="en-US"/>
              </w:rPr>
              <w:t>–</w:t>
            </w:r>
            <w:r w:rsidR="00BB48E1" w:rsidRPr="00BB48E1">
              <w:rPr>
                <w:rFonts w:ascii="Calibri" w:hAnsi="Calibri" w:cs="Calibri"/>
                <w:bCs/>
                <w:i/>
                <w:iCs/>
                <w:sz w:val="20"/>
                <w:szCs w:val="20"/>
                <w:lang w:eastAsia="en-US"/>
              </w:rPr>
              <w:t xml:space="preserve"> Stavby</w:t>
            </w:r>
          </w:p>
        </w:tc>
        <w:tc>
          <w:tcPr>
            <w:tcW w:w="1985" w:type="dxa"/>
            <w:tcBorders>
              <w:top w:val="nil"/>
              <w:left w:val="nil"/>
              <w:bottom w:val="single" w:sz="4" w:space="0" w:color="auto"/>
              <w:right w:val="single" w:sz="4" w:space="0" w:color="auto"/>
            </w:tcBorders>
            <w:noWrap/>
            <w:vAlign w:val="center"/>
            <w:hideMark/>
          </w:tcPr>
          <w:p w14:paraId="62835BF3" w14:textId="77777777" w:rsidR="00BB48E1" w:rsidRPr="00BB48E1" w:rsidRDefault="00BB48E1" w:rsidP="00BB48E1">
            <w:pPr>
              <w:keepNext/>
              <w:jc w:val="right"/>
              <w:rPr>
                <w:rFonts w:ascii="Calibri" w:hAnsi="Calibri" w:cs="Calibri"/>
                <w:bCs/>
                <w:i/>
                <w:iCs/>
                <w:sz w:val="20"/>
                <w:szCs w:val="20"/>
                <w:lang w:eastAsia="en-US"/>
              </w:rPr>
            </w:pPr>
            <w:r w:rsidRPr="00BB48E1">
              <w:rPr>
                <w:rFonts w:ascii="Calibri" w:hAnsi="Calibri" w:cs="Calibri"/>
                <w:i/>
                <w:iCs/>
                <w:sz w:val="20"/>
                <w:szCs w:val="20"/>
                <w:lang w:eastAsia="en-US"/>
              </w:rPr>
              <w:t>1 724 077 426,91</w:t>
            </w:r>
          </w:p>
        </w:tc>
        <w:tc>
          <w:tcPr>
            <w:tcW w:w="1985" w:type="dxa"/>
            <w:tcBorders>
              <w:top w:val="nil"/>
              <w:left w:val="nil"/>
              <w:bottom w:val="single" w:sz="4" w:space="0" w:color="auto"/>
              <w:right w:val="single" w:sz="4" w:space="0" w:color="auto"/>
            </w:tcBorders>
            <w:noWrap/>
            <w:vAlign w:val="center"/>
            <w:hideMark/>
          </w:tcPr>
          <w:p w14:paraId="646B71C3" w14:textId="77777777" w:rsidR="00BB48E1" w:rsidRPr="00BB48E1" w:rsidRDefault="00BB48E1" w:rsidP="00BB48E1">
            <w:pPr>
              <w:keepNext/>
              <w:jc w:val="right"/>
              <w:rPr>
                <w:rFonts w:ascii="Calibri" w:hAnsi="Calibri" w:cs="Calibri"/>
                <w:bCs/>
                <w:i/>
                <w:iCs/>
                <w:sz w:val="20"/>
                <w:szCs w:val="20"/>
                <w:lang w:eastAsia="en-US"/>
              </w:rPr>
            </w:pPr>
            <w:r w:rsidRPr="00BB48E1">
              <w:rPr>
                <w:rFonts w:ascii="Calibri" w:hAnsi="Calibri" w:cs="Calibri"/>
                <w:i/>
                <w:iCs/>
                <w:sz w:val="20"/>
                <w:szCs w:val="20"/>
                <w:lang w:eastAsia="en-US"/>
              </w:rPr>
              <w:t>1 686 343 785,82</w:t>
            </w:r>
          </w:p>
        </w:tc>
        <w:tc>
          <w:tcPr>
            <w:tcW w:w="1898" w:type="dxa"/>
            <w:tcBorders>
              <w:top w:val="nil"/>
              <w:left w:val="nil"/>
              <w:bottom w:val="single" w:sz="4" w:space="0" w:color="auto"/>
              <w:right w:val="single" w:sz="12" w:space="0" w:color="auto"/>
            </w:tcBorders>
            <w:noWrap/>
            <w:vAlign w:val="center"/>
            <w:hideMark/>
          </w:tcPr>
          <w:p w14:paraId="08F822AE" w14:textId="77777777" w:rsidR="00BB48E1" w:rsidRPr="00BB48E1" w:rsidRDefault="00BB48E1" w:rsidP="00BB48E1">
            <w:pPr>
              <w:keepNext/>
              <w:jc w:val="right"/>
              <w:rPr>
                <w:rFonts w:ascii="Calibri" w:hAnsi="Calibri" w:cs="Calibri"/>
                <w:i/>
                <w:sz w:val="20"/>
                <w:szCs w:val="20"/>
                <w:lang w:eastAsia="en-US"/>
              </w:rPr>
            </w:pPr>
            <w:r w:rsidRPr="00BB48E1">
              <w:rPr>
                <w:rFonts w:ascii="Calibri" w:hAnsi="Calibri" w:cs="Calibri"/>
                <w:i/>
                <w:sz w:val="20"/>
                <w:szCs w:val="20"/>
                <w:lang w:eastAsia="en-US"/>
              </w:rPr>
              <w:t xml:space="preserve">1 624 864 495,41   </w:t>
            </w:r>
          </w:p>
        </w:tc>
      </w:tr>
      <w:tr w:rsidR="00BB48E1" w:rsidRPr="00BB48E1" w14:paraId="7E6F8690" w14:textId="77777777" w:rsidTr="00756C08">
        <w:trPr>
          <w:trHeight w:val="283"/>
        </w:trPr>
        <w:tc>
          <w:tcPr>
            <w:tcW w:w="3204" w:type="dxa"/>
            <w:tcBorders>
              <w:top w:val="nil"/>
              <w:left w:val="single" w:sz="12" w:space="0" w:color="auto"/>
              <w:bottom w:val="single" w:sz="4" w:space="0" w:color="auto"/>
              <w:right w:val="single" w:sz="8" w:space="0" w:color="auto"/>
            </w:tcBorders>
            <w:vAlign w:val="center"/>
            <w:hideMark/>
          </w:tcPr>
          <w:p w14:paraId="53DB6E1E" w14:textId="3DD77E5B" w:rsidR="00BB48E1" w:rsidRPr="00BB48E1" w:rsidRDefault="0078288E" w:rsidP="00BB48E1">
            <w:pPr>
              <w:keepNext/>
              <w:rPr>
                <w:rFonts w:ascii="Calibri" w:hAnsi="Calibri" w:cs="Calibri"/>
                <w:bCs/>
                <w:i/>
                <w:iCs/>
                <w:sz w:val="20"/>
                <w:szCs w:val="20"/>
                <w:lang w:eastAsia="en-US"/>
              </w:rPr>
            </w:pPr>
            <w:r>
              <w:rPr>
                <w:rFonts w:ascii="Calibri" w:hAnsi="Calibri" w:cs="Calibri"/>
                <w:bCs/>
                <w:i/>
                <w:iCs/>
                <w:sz w:val="20"/>
                <w:szCs w:val="20"/>
                <w:lang w:eastAsia="en-US"/>
              </w:rPr>
              <w:t>–</w:t>
            </w:r>
            <w:r w:rsidR="00BB48E1" w:rsidRPr="00BB48E1">
              <w:rPr>
                <w:rFonts w:ascii="Calibri" w:hAnsi="Calibri" w:cs="Calibri"/>
                <w:bCs/>
                <w:i/>
                <w:iCs/>
                <w:sz w:val="20"/>
                <w:szCs w:val="20"/>
                <w:lang w:eastAsia="en-US"/>
              </w:rPr>
              <w:t xml:space="preserve"> Samostatné movité věci</w:t>
            </w:r>
          </w:p>
        </w:tc>
        <w:tc>
          <w:tcPr>
            <w:tcW w:w="1985" w:type="dxa"/>
            <w:tcBorders>
              <w:top w:val="nil"/>
              <w:left w:val="nil"/>
              <w:bottom w:val="single" w:sz="4" w:space="0" w:color="auto"/>
              <w:right w:val="single" w:sz="4" w:space="0" w:color="auto"/>
            </w:tcBorders>
            <w:noWrap/>
            <w:vAlign w:val="center"/>
            <w:hideMark/>
          </w:tcPr>
          <w:p w14:paraId="241C521C" w14:textId="77777777" w:rsidR="00BB48E1" w:rsidRPr="00BB48E1" w:rsidRDefault="00BB48E1" w:rsidP="00BB48E1">
            <w:pPr>
              <w:keepNext/>
              <w:jc w:val="right"/>
              <w:rPr>
                <w:rFonts w:ascii="Calibri" w:hAnsi="Calibri" w:cs="Calibri"/>
                <w:bCs/>
                <w:i/>
                <w:iCs/>
                <w:sz w:val="20"/>
                <w:szCs w:val="20"/>
                <w:lang w:eastAsia="en-US"/>
              </w:rPr>
            </w:pPr>
            <w:r w:rsidRPr="00BB48E1">
              <w:rPr>
                <w:rFonts w:ascii="Calibri" w:hAnsi="Calibri" w:cs="Calibri"/>
                <w:i/>
                <w:iCs/>
                <w:sz w:val="20"/>
                <w:szCs w:val="20"/>
                <w:lang w:eastAsia="en-US"/>
              </w:rPr>
              <w:t>50 496 984,54</w:t>
            </w:r>
          </w:p>
        </w:tc>
        <w:tc>
          <w:tcPr>
            <w:tcW w:w="1985" w:type="dxa"/>
            <w:tcBorders>
              <w:top w:val="nil"/>
              <w:left w:val="nil"/>
              <w:bottom w:val="single" w:sz="4" w:space="0" w:color="auto"/>
              <w:right w:val="single" w:sz="4" w:space="0" w:color="auto"/>
            </w:tcBorders>
            <w:noWrap/>
            <w:vAlign w:val="center"/>
            <w:hideMark/>
          </w:tcPr>
          <w:p w14:paraId="6D86D483" w14:textId="77777777" w:rsidR="00BB48E1" w:rsidRPr="00BB48E1" w:rsidRDefault="00BB48E1" w:rsidP="00BB48E1">
            <w:pPr>
              <w:keepNext/>
              <w:jc w:val="right"/>
              <w:rPr>
                <w:rFonts w:ascii="Calibri" w:hAnsi="Calibri" w:cs="Calibri"/>
                <w:bCs/>
                <w:i/>
                <w:iCs/>
                <w:sz w:val="20"/>
                <w:szCs w:val="20"/>
                <w:lang w:eastAsia="en-US"/>
              </w:rPr>
            </w:pPr>
            <w:r w:rsidRPr="00BB48E1">
              <w:rPr>
                <w:rFonts w:ascii="Calibri" w:hAnsi="Calibri" w:cs="Calibri"/>
                <w:i/>
                <w:iCs/>
                <w:sz w:val="20"/>
                <w:szCs w:val="20"/>
                <w:lang w:eastAsia="en-US"/>
              </w:rPr>
              <w:t>57 955 160,24</w:t>
            </w:r>
          </w:p>
        </w:tc>
        <w:tc>
          <w:tcPr>
            <w:tcW w:w="1898" w:type="dxa"/>
            <w:tcBorders>
              <w:top w:val="nil"/>
              <w:left w:val="nil"/>
              <w:bottom w:val="single" w:sz="4" w:space="0" w:color="auto"/>
              <w:right w:val="single" w:sz="12" w:space="0" w:color="auto"/>
            </w:tcBorders>
            <w:noWrap/>
            <w:vAlign w:val="center"/>
            <w:hideMark/>
          </w:tcPr>
          <w:p w14:paraId="68938559" w14:textId="77777777" w:rsidR="00BB48E1" w:rsidRPr="00BB48E1" w:rsidRDefault="00BB48E1" w:rsidP="00BB48E1">
            <w:pPr>
              <w:keepNext/>
              <w:jc w:val="right"/>
              <w:rPr>
                <w:rFonts w:ascii="Calibri" w:hAnsi="Calibri" w:cs="Calibri"/>
                <w:i/>
                <w:sz w:val="20"/>
                <w:szCs w:val="20"/>
                <w:lang w:eastAsia="en-US"/>
              </w:rPr>
            </w:pPr>
            <w:r w:rsidRPr="00BB48E1">
              <w:rPr>
                <w:rFonts w:ascii="Calibri" w:hAnsi="Calibri" w:cs="Calibri"/>
                <w:i/>
                <w:sz w:val="20"/>
                <w:szCs w:val="20"/>
                <w:lang w:eastAsia="en-US"/>
              </w:rPr>
              <w:t xml:space="preserve">125 655 237,07   </w:t>
            </w:r>
          </w:p>
        </w:tc>
      </w:tr>
      <w:tr w:rsidR="00BB48E1" w:rsidRPr="00BB48E1" w14:paraId="28B64C69" w14:textId="77777777" w:rsidTr="00756C08">
        <w:trPr>
          <w:trHeight w:val="283"/>
        </w:trPr>
        <w:tc>
          <w:tcPr>
            <w:tcW w:w="3204" w:type="dxa"/>
            <w:tcBorders>
              <w:top w:val="nil"/>
              <w:left w:val="single" w:sz="12" w:space="0" w:color="auto"/>
              <w:bottom w:val="single" w:sz="4" w:space="0" w:color="auto"/>
              <w:right w:val="single" w:sz="8" w:space="0" w:color="auto"/>
            </w:tcBorders>
            <w:vAlign w:val="center"/>
            <w:hideMark/>
          </w:tcPr>
          <w:p w14:paraId="178A3D59" w14:textId="0F173125" w:rsidR="00BB48E1" w:rsidRPr="00BB48E1" w:rsidRDefault="0078288E" w:rsidP="00BB48E1">
            <w:pPr>
              <w:keepNext/>
              <w:rPr>
                <w:rFonts w:ascii="Calibri" w:hAnsi="Calibri" w:cs="Calibri"/>
                <w:bCs/>
                <w:i/>
                <w:iCs/>
                <w:sz w:val="20"/>
                <w:szCs w:val="20"/>
                <w:lang w:eastAsia="en-US"/>
              </w:rPr>
            </w:pPr>
            <w:r>
              <w:rPr>
                <w:rFonts w:ascii="Calibri" w:hAnsi="Calibri" w:cs="Calibri"/>
                <w:bCs/>
                <w:i/>
                <w:iCs/>
                <w:sz w:val="20"/>
                <w:szCs w:val="20"/>
                <w:lang w:eastAsia="en-US"/>
              </w:rPr>
              <w:t>–</w:t>
            </w:r>
            <w:r w:rsidR="00BB48E1" w:rsidRPr="00BB48E1">
              <w:rPr>
                <w:rFonts w:ascii="Calibri" w:hAnsi="Calibri" w:cs="Calibri"/>
                <w:bCs/>
                <w:i/>
                <w:iCs/>
                <w:sz w:val="20"/>
                <w:szCs w:val="20"/>
                <w:lang w:eastAsia="en-US"/>
              </w:rPr>
              <w:t xml:space="preserve"> Nedokončený DHM</w:t>
            </w:r>
          </w:p>
        </w:tc>
        <w:tc>
          <w:tcPr>
            <w:tcW w:w="1985" w:type="dxa"/>
            <w:tcBorders>
              <w:top w:val="nil"/>
              <w:left w:val="nil"/>
              <w:bottom w:val="single" w:sz="4" w:space="0" w:color="auto"/>
              <w:right w:val="single" w:sz="4" w:space="0" w:color="auto"/>
            </w:tcBorders>
            <w:noWrap/>
            <w:vAlign w:val="center"/>
            <w:hideMark/>
          </w:tcPr>
          <w:p w14:paraId="2D603CB3" w14:textId="77777777" w:rsidR="00BB48E1" w:rsidRPr="00BB48E1" w:rsidRDefault="00BB48E1" w:rsidP="00BB48E1">
            <w:pPr>
              <w:keepNext/>
              <w:jc w:val="right"/>
              <w:rPr>
                <w:rFonts w:ascii="Calibri" w:hAnsi="Calibri" w:cs="Calibri"/>
                <w:bCs/>
                <w:i/>
                <w:iCs/>
                <w:sz w:val="20"/>
                <w:szCs w:val="20"/>
                <w:lang w:eastAsia="en-US"/>
              </w:rPr>
            </w:pPr>
            <w:r w:rsidRPr="00BB48E1">
              <w:rPr>
                <w:rFonts w:ascii="Calibri" w:hAnsi="Calibri" w:cs="Calibri"/>
                <w:i/>
                <w:iCs/>
                <w:sz w:val="20"/>
                <w:szCs w:val="20"/>
                <w:lang w:eastAsia="en-US"/>
              </w:rPr>
              <w:t>37 949 040,31</w:t>
            </w:r>
          </w:p>
        </w:tc>
        <w:tc>
          <w:tcPr>
            <w:tcW w:w="1985" w:type="dxa"/>
            <w:tcBorders>
              <w:top w:val="nil"/>
              <w:left w:val="nil"/>
              <w:bottom w:val="single" w:sz="4" w:space="0" w:color="auto"/>
              <w:right w:val="nil"/>
            </w:tcBorders>
            <w:noWrap/>
            <w:vAlign w:val="center"/>
            <w:hideMark/>
          </w:tcPr>
          <w:p w14:paraId="60056FCC" w14:textId="77777777" w:rsidR="00BB48E1" w:rsidRPr="00BB48E1" w:rsidRDefault="00BB48E1" w:rsidP="00BB48E1">
            <w:pPr>
              <w:keepNext/>
              <w:jc w:val="right"/>
              <w:rPr>
                <w:rFonts w:ascii="Calibri" w:hAnsi="Calibri" w:cs="Calibri"/>
                <w:bCs/>
                <w:i/>
                <w:iCs/>
                <w:sz w:val="20"/>
                <w:szCs w:val="20"/>
                <w:lang w:eastAsia="en-US"/>
              </w:rPr>
            </w:pPr>
            <w:r w:rsidRPr="00BB48E1">
              <w:rPr>
                <w:rFonts w:ascii="Calibri" w:hAnsi="Calibri" w:cs="Calibri"/>
                <w:i/>
                <w:iCs/>
                <w:sz w:val="20"/>
                <w:szCs w:val="20"/>
                <w:lang w:eastAsia="en-US"/>
              </w:rPr>
              <w:t>9 569 389,77</w:t>
            </w:r>
          </w:p>
        </w:tc>
        <w:tc>
          <w:tcPr>
            <w:tcW w:w="1898" w:type="dxa"/>
            <w:tcBorders>
              <w:top w:val="nil"/>
              <w:left w:val="single" w:sz="4" w:space="0" w:color="auto"/>
              <w:bottom w:val="single" w:sz="4" w:space="0" w:color="auto"/>
              <w:right w:val="single" w:sz="12" w:space="0" w:color="auto"/>
            </w:tcBorders>
            <w:noWrap/>
            <w:vAlign w:val="center"/>
            <w:hideMark/>
          </w:tcPr>
          <w:p w14:paraId="4B9EDDF8" w14:textId="77777777" w:rsidR="00BB48E1" w:rsidRPr="00BB48E1" w:rsidRDefault="00BB48E1" w:rsidP="00BB48E1">
            <w:pPr>
              <w:keepNext/>
              <w:jc w:val="right"/>
              <w:rPr>
                <w:rFonts w:ascii="Calibri" w:hAnsi="Calibri" w:cs="Calibri"/>
                <w:i/>
                <w:sz w:val="20"/>
                <w:szCs w:val="20"/>
                <w:lang w:eastAsia="en-US"/>
              </w:rPr>
            </w:pPr>
            <w:r w:rsidRPr="00BB48E1">
              <w:rPr>
                <w:rFonts w:ascii="Calibri" w:hAnsi="Calibri" w:cs="Calibri"/>
                <w:i/>
                <w:sz w:val="20"/>
                <w:szCs w:val="20"/>
                <w:lang w:eastAsia="en-US"/>
              </w:rPr>
              <w:t xml:space="preserve">28 828 185,48   </w:t>
            </w:r>
          </w:p>
        </w:tc>
      </w:tr>
      <w:tr w:rsidR="00BB48E1" w:rsidRPr="00BB48E1" w14:paraId="49D69193" w14:textId="77777777" w:rsidTr="00756C08">
        <w:trPr>
          <w:trHeight w:val="283"/>
        </w:trPr>
        <w:tc>
          <w:tcPr>
            <w:tcW w:w="3204" w:type="dxa"/>
            <w:tcBorders>
              <w:top w:val="nil"/>
              <w:left w:val="single" w:sz="12" w:space="0" w:color="auto"/>
              <w:bottom w:val="single" w:sz="4" w:space="0" w:color="auto"/>
              <w:right w:val="single" w:sz="8" w:space="0" w:color="auto"/>
            </w:tcBorders>
            <w:vAlign w:val="center"/>
            <w:hideMark/>
          </w:tcPr>
          <w:p w14:paraId="749E1F66" w14:textId="07C501E1" w:rsidR="00BB48E1" w:rsidRPr="00BB48E1" w:rsidRDefault="0078288E" w:rsidP="00BB48E1">
            <w:pPr>
              <w:keepNext/>
              <w:rPr>
                <w:rFonts w:ascii="Calibri" w:hAnsi="Calibri" w:cs="Calibri"/>
                <w:bCs/>
                <w:i/>
                <w:iCs/>
                <w:sz w:val="20"/>
                <w:szCs w:val="20"/>
                <w:lang w:eastAsia="en-US"/>
              </w:rPr>
            </w:pPr>
            <w:r>
              <w:rPr>
                <w:rFonts w:ascii="Calibri" w:hAnsi="Calibri" w:cs="Calibri"/>
                <w:bCs/>
                <w:i/>
                <w:iCs/>
                <w:sz w:val="20"/>
                <w:szCs w:val="20"/>
                <w:lang w:eastAsia="en-US"/>
              </w:rPr>
              <w:t>–</w:t>
            </w:r>
            <w:r w:rsidR="00BB48E1" w:rsidRPr="00BB48E1">
              <w:rPr>
                <w:rFonts w:ascii="Calibri" w:hAnsi="Calibri" w:cs="Calibri"/>
                <w:bCs/>
                <w:i/>
                <w:iCs/>
                <w:sz w:val="20"/>
                <w:szCs w:val="20"/>
                <w:lang w:eastAsia="en-US"/>
              </w:rPr>
              <w:t xml:space="preserve"> Zbylý DHM</w:t>
            </w:r>
          </w:p>
        </w:tc>
        <w:tc>
          <w:tcPr>
            <w:tcW w:w="1985" w:type="dxa"/>
            <w:tcBorders>
              <w:top w:val="nil"/>
              <w:left w:val="nil"/>
              <w:bottom w:val="nil"/>
              <w:right w:val="single" w:sz="4" w:space="0" w:color="auto"/>
            </w:tcBorders>
            <w:noWrap/>
            <w:vAlign w:val="center"/>
            <w:hideMark/>
          </w:tcPr>
          <w:p w14:paraId="7127824A" w14:textId="77777777" w:rsidR="00BB48E1" w:rsidRPr="00BB48E1" w:rsidRDefault="00BB48E1" w:rsidP="00BB48E1">
            <w:pPr>
              <w:keepNext/>
              <w:jc w:val="right"/>
              <w:rPr>
                <w:rFonts w:ascii="Calibri" w:hAnsi="Calibri" w:cs="Calibri"/>
                <w:i/>
                <w:iCs/>
                <w:sz w:val="20"/>
                <w:szCs w:val="20"/>
                <w:lang w:eastAsia="en-US"/>
              </w:rPr>
            </w:pPr>
            <w:r w:rsidRPr="00BB48E1">
              <w:rPr>
                <w:rFonts w:ascii="Calibri" w:hAnsi="Calibri" w:cs="Calibri"/>
                <w:i/>
                <w:iCs/>
                <w:sz w:val="20"/>
                <w:szCs w:val="20"/>
                <w:lang w:eastAsia="en-US"/>
              </w:rPr>
              <w:t>5 800 000,00</w:t>
            </w:r>
          </w:p>
        </w:tc>
        <w:tc>
          <w:tcPr>
            <w:tcW w:w="1985" w:type="dxa"/>
            <w:noWrap/>
            <w:vAlign w:val="center"/>
            <w:hideMark/>
          </w:tcPr>
          <w:p w14:paraId="13BE4300" w14:textId="77777777" w:rsidR="00BB48E1" w:rsidRPr="00BB48E1" w:rsidRDefault="00BB48E1" w:rsidP="00BB48E1">
            <w:pPr>
              <w:keepNext/>
              <w:jc w:val="right"/>
              <w:rPr>
                <w:rFonts w:ascii="Calibri" w:hAnsi="Calibri" w:cs="Calibri"/>
                <w:i/>
                <w:iCs/>
                <w:sz w:val="20"/>
                <w:szCs w:val="20"/>
                <w:lang w:eastAsia="en-US"/>
              </w:rPr>
            </w:pPr>
            <w:r w:rsidRPr="00BB48E1">
              <w:rPr>
                <w:rFonts w:ascii="Calibri" w:hAnsi="Calibri" w:cs="Calibri"/>
                <w:i/>
                <w:iCs/>
                <w:sz w:val="20"/>
                <w:szCs w:val="20"/>
                <w:lang w:eastAsia="en-US"/>
              </w:rPr>
              <w:t>105 572 776,00</w:t>
            </w:r>
          </w:p>
        </w:tc>
        <w:tc>
          <w:tcPr>
            <w:tcW w:w="1898" w:type="dxa"/>
            <w:tcBorders>
              <w:top w:val="nil"/>
              <w:left w:val="single" w:sz="4" w:space="0" w:color="auto"/>
              <w:bottom w:val="nil"/>
              <w:right w:val="single" w:sz="12" w:space="0" w:color="auto"/>
            </w:tcBorders>
            <w:noWrap/>
            <w:vAlign w:val="center"/>
            <w:hideMark/>
          </w:tcPr>
          <w:p w14:paraId="051D230E" w14:textId="77777777" w:rsidR="00BB48E1" w:rsidRPr="00BB48E1" w:rsidRDefault="00BB48E1" w:rsidP="00BB48E1">
            <w:pPr>
              <w:keepNext/>
              <w:jc w:val="right"/>
              <w:rPr>
                <w:rFonts w:ascii="Calibri" w:hAnsi="Calibri" w:cs="Calibri"/>
                <w:i/>
                <w:sz w:val="20"/>
                <w:szCs w:val="20"/>
                <w:lang w:eastAsia="en-US"/>
              </w:rPr>
            </w:pPr>
            <w:r w:rsidRPr="00BB48E1">
              <w:rPr>
                <w:rFonts w:ascii="Calibri" w:hAnsi="Calibri" w:cs="Calibri"/>
                <w:i/>
                <w:sz w:val="20"/>
                <w:szCs w:val="20"/>
                <w:lang w:eastAsia="en-US"/>
              </w:rPr>
              <w:t xml:space="preserve">333 681 364,00   </w:t>
            </w:r>
          </w:p>
        </w:tc>
      </w:tr>
      <w:tr w:rsidR="00BB48E1" w:rsidRPr="00BB48E1" w14:paraId="202460F9" w14:textId="77777777" w:rsidTr="00756C08">
        <w:trPr>
          <w:trHeight w:val="283"/>
        </w:trPr>
        <w:tc>
          <w:tcPr>
            <w:tcW w:w="3204" w:type="dxa"/>
            <w:tcBorders>
              <w:top w:val="single" w:sz="4" w:space="0" w:color="auto"/>
              <w:left w:val="single" w:sz="12" w:space="0" w:color="auto"/>
              <w:bottom w:val="single" w:sz="4" w:space="0" w:color="auto"/>
              <w:right w:val="single" w:sz="8" w:space="0" w:color="000000"/>
            </w:tcBorders>
            <w:vAlign w:val="center"/>
            <w:hideMark/>
          </w:tcPr>
          <w:p w14:paraId="479B84CD" w14:textId="77777777" w:rsidR="00BB48E1" w:rsidRPr="00BB48E1" w:rsidRDefault="00BB48E1" w:rsidP="00BB48E1">
            <w:pPr>
              <w:keepNext/>
              <w:rPr>
                <w:rFonts w:ascii="Calibri" w:hAnsi="Calibri" w:cs="Calibri"/>
                <w:b/>
                <w:bCs/>
                <w:i/>
                <w:iCs/>
                <w:sz w:val="20"/>
                <w:szCs w:val="20"/>
                <w:lang w:eastAsia="en-US"/>
              </w:rPr>
            </w:pPr>
            <w:r w:rsidRPr="00BB48E1">
              <w:rPr>
                <w:rFonts w:ascii="Calibri" w:hAnsi="Calibri" w:cs="Calibri"/>
                <w:b/>
                <w:bCs/>
                <w:i/>
                <w:iCs/>
                <w:sz w:val="20"/>
                <w:szCs w:val="20"/>
                <w:lang w:eastAsia="en-US"/>
              </w:rPr>
              <w:t>Dlouhodobý finanční majetek</w:t>
            </w:r>
          </w:p>
        </w:tc>
        <w:tc>
          <w:tcPr>
            <w:tcW w:w="1985" w:type="dxa"/>
            <w:tcBorders>
              <w:top w:val="single" w:sz="4" w:space="0" w:color="auto"/>
              <w:left w:val="nil"/>
              <w:bottom w:val="nil"/>
              <w:right w:val="single" w:sz="4" w:space="0" w:color="auto"/>
            </w:tcBorders>
            <w:noWrap/>
            <w:vAlign w:val="center"/>
            <w:hideMark/>
          </w:tcPr>
          <w:p w14:paraId="3442827E" w14:textId="77777777" w:rsidR="00BB48E1" w:rsidRPr="002E50CE" w:rsidRDefault="00BB48E1" w:rsidP="00BB48E1">
            <w:pPr>
              <w:keepNext/>
              <w:jc w:val="right"/>
              <w:rPr>
                <w:rFonts w:ascii="Calibri" w:hAnsi="Calibri" w:cs="Calibri"/>
                <w:b/>
                <w:bCs/>
                <w:i/>
                <w:iCs/>
                <w:sz w:val="20"/>
                <w:szCs w:val="20"/>
                <w:lang w:eastAsia="en-US"/>
              </w:rPr>
            </w:pPr>
            <w:r w:rsidRPr="00756C08">
              <w:rPr>
                <w:rFonts w:ascii="Calibri" w:hAnsi="Calibri" w:cs="Calibri"/>
                <w:b/>
                <w:i/>
                <w:sz w:val="20"/>
                <w:szCs w:val="20"/>
                <w:lang w:eastAsia="en-US"/>
              </w:rPr>
              <w:t>0,00</w:t>
            </w:r>
          </w:p>
        </w:tc>
        <w:tc>
          <w:tcPr>
            <w:tcW w:w="1985" w:type="dxa"/>
            <w:tcBorders>
              <w:top w:val="single" w:sz="4" w:space="0" w:color="auto"/>
              <w:left w:val="nil"/>
              <w:bottom w:val="nil"/>
              <w:right w:val="nil"/>
            </w:tcBorders>
            <w:noWrap/>
            <w:vAlign w:val="center"/>
            <w:hideMark/>
          </w:tcPr>
          <w:p w14:paraId="7694E354" w14:textId="77777777" w:rsidR="00BB48E1" w:rsidRPr="002E50CE" w:rsidRDefault="00BB48E1" w:rsidP="00BB48E1">
            <w:pPr>
              <w:keepNext/>
              <w:jc w:val="right"/>
              <w:rPr>
                <w:rFonts w:ascii="Calibri" w:hAnsi="Calibri" w:cs="Calibri"/>
                <w:b/>
                <w:bCs/>
                <w:i/>
                <w:iCs/>
                <w:sz w:val="20"/>
                <w:szCs w:val="20"/>
                <w:lang w:eastAsia="en-US"/>
              </w:rPr>
            </w:pPr>
            <w:r w:rsidRPr="00756C08">
              <w:rPr>
                <w:rFonts w:ascii="Calibri" w:hAnsi="Calibri" w:cs="Calibri"/>
                <w:b/>
                <w:i/>
                <w:sz w:val="20"/>
                <w:szCs w:val="20"/>
                <w:lang w:eastAsia="en-US"/>
              </w:rPr>
              <w:t>0,00</w:t>
            </w:r>
          </w:p>
        </w:tc>
        <w:tc>
          <w:tcPr>
            <w:tcW w:w="1898" w:type="dxa"/>
            <w:tcBorders>
              <w:top w:val="single" w:sz="4" w:space="0" w:color="auto"/>
              <w:left w:val="single" w:sz="4" w:space="0" w:color="auto"/>
              <w:bottom w:val="nil"/>
              <w:right w:val="single" w:sz="12" w:space="0" w:color="auto"/>
            </w:tcBorders>
            <w:noWrap/>
            <w:vAlign w:val="center"/>
            <w:hideMark/>
          </w:tcPr>
          <w:p w14:paraId="48E1F943" w14:textId="77777777" w:rsidR="00BB48E1" w:rsidRPr="00BB48E1" w:rsidRDefault="00BB48E1" w:rsidP="00BB48E1">
            <w:pPr>
              <w:keepNext/>
              <w:jc w:val="right"/>
              <w:rPr>
                <w:rFonts w:ascii="Calibri" w:hAnsi="Calibri" w:cs="Calibri"/>
                <w:i/>
                <w:sz w:val="20"/>
                <w:szCs w:val="20"/>
                <w:lang w:eastAsia="en-US"/>
              </w:rPr>
            </w:pPr>
            <w:r w:rsidRPr="00BB48E1">
              <w:rPr>
                <w:rFonts w:ascii="Calibri" w:hAnsi="Calibri" w:cs="Calibri"/>
                <w:b/>
                <w:i/>
                <w:sz w:val="20"/>
                <w:szCs w:val="20"/>
                <w:lang w:eastAsia="en-US"/>
              </w:rPr>
              <w:t xml:space="preserve">0,00   </w:t>
            </w:r>
          </w:p>
        </w:tc>
      </w:tr>
      <w:tr w:rsidR="00BB48E1" w:rsidRPr="00BB48E1" w14:paraId="054F7ADD" w14:textId="77777777" w:rsidTr="00756C08">
        <w:trPr>
          <w:trHeight w:val="283"/>
        </w:trPr>
        <w:tc>
          <w:tcPr>
            <w:tcW w:w="3204" w:type="dxa"/>
            <w:tcBorders>
              <w:top w:val="single" w:sz="4" w:space="0" w:color="auto"/>
              <w:left w:val="single" w:sz="12" w:space="0" w:color="auto"/>
              <w:bottom w:val="single" w:sz="4" w:space="0" w:color="auto"/>
              <w:right w:val="single" w:sz="8" w:space="0" w:color="000000"/>
            </w:tcBorders>
            <w:vAlign w:val="center"/>
            <w:hideMark/>
          </w:tcPr>
          <w:p w14:paraId="2EA8FDEF" w14:textId="77777777" w:rsidR="00BB48E1" w:rsidRPr="00BB48E1" w:rsidRDefault="00BB48E1" w:rsidP="00BB48E1">
            <w:pPr>
              <w:keepNext/>
              <w:rPr>
                <w:rFonts w:ascii="Calibri" w:hAnsi="Calibri" w:cs="Calibri"/>
                <w:b/>
                <w:bCs/>
                <w:i/>
                <w:iCs/>
                <w:sz w:val="20"/>
                <w:szCs w:val="20"/>
                <w:lang w:eastAsia="en-US"/>
              </w:rPr>
            </w:pPr>
            <w:r w:rsidRPr="00BB48E1">
              <w:rPr>
                <w:rFonts w:ascii="Calibri" w:hAnsi="Calibri" w:cs="Calibri"/>
                <w:b/>
                <w:bCs/>
                <w:i/>
                <w:iCs/>
                <w:sz w:val="20"/>
                <w:szCs w:val="20"/>
                <w:lang w:eastAsia="en-US"/>
              </w:rPr>
              <w:t>Dlouhodobé pohledávky</w:t>
            </w:r>
          </w:p>
        </w:tc>
        <w:tc>
          <w:tcPr>
            <w:tcW w:w="1985" w:type="dxa"/>
            <w:tcBorders>
              <w:top w:val="single" w:sz="4" w:space="0" w:color="auto"/>
              <w:left w:val="nil"/>
              <w:bottom w:val="nil"/>
              <w:right w:val="single" w:sz="4" w:space="0" w:color="auto"/>
            </w:tcBorders>
            <w:noWrap/>
            <w:vAlign w:val="center"/>
            <w:hideMark/>
          </w:tcPr>
          <w:p w14:paraId="24228C9F" w14:textId="77777777" w:rsidR="00BB48E1" w:rsidRPr="002E50CE" w:rsidRDefault="00BB48E1" w:rsidP="00BB48E1">
            <w:pPr>
              <w:keepNext/>
              <w:jc w:val="right"/>
              <w:rPr>
                <w:rFonts w:ascii="Calibri" w:hAnsi="Calibri" w:cs="Calibri"/>
                <w:b/>
                <w:bCs/>
                <w:i/>
                <w:iCs/>
                <w:sz w:val="20"/>
                <w:szCs w:val="20"/>
                <w:lang w:eastAsia="en-US"/>
              </w:rPr>
            </w:pPr>
            <w:r w:rsidRPr="00756C08">
              <w:rPr>
                <w:rFonts w:ascii="Calibri" w:hAnsi="Calibri" w:cs="Calibri"/>
                <w:b/>
                <w:i/>
                <w:sz w:val="20"/>
                <w:szCs w:val="20"/>
                <w:lang w:eastAsia="en-US"/>
              </w:rPr>
              <w:t>0,00</w:t>
            </w:r>
          </w:p>
        </w:tc>
        <w:tc>
          <w:tcPr>
            <w:tcW w:w="1985" w:type="dxa"/>
            <w:tcBorders>
              <w:top w:val="single" w:sz="4" w:space="0" w:color="auto"/>
              <w:left w:val="nil"/>
              <w:bottom w:val="nil"/>
              <w:right w:val="nil"/>
            </w:tcBorders>
            <w:noWrap/>
            <w:vAlign w:val="center"/>
            <w:hideMark/>
          </w:tcPr>
          <w:p w14:paraId="5C797E96" w14:textId="77777777" w:rsidR="00BB48E1" w:rsidRPr="002E50CE" w:rsidRDefault="00BB48E1" w:rsidP="00BB48E1">
            <w:pPr>
              <w:keepNext/>
              <w:jc w:val="right"/>
              <w:rPr>
                <w:rFonts w:ascii="Calibri" w:hAnsi="Calibri" w:cs="Calibri"/>
                <w:b/>
                <w:bCs/>
                <w:i/>
                <w:iCs/>
                <w:sz w:val="20"/>
                <w:szCs w:val="20"/>
                <w:lang w:eastAsia="en-US"/>
              </w:rPr>
            </w:pPr>
            <w:r w:rsidRPr="00756C08">
              <w:rPr>
                <w:rFonts w:ascii="Calibri" w:hAnsi="Calibri" w:cs="Calibri"/>
                <w:b/>
                <w:i/>
                <w:sz w:val="20"/>
                <w:szCs w:val="20"/>
                <w:lang w:eastAsia="en-US"/>
              </w:rPr>
              <w:t>0,00</w:t>
            </w:r>
          </w:p>
        </w:tc>
        <w:tc>
          <w:tcPr>
            <w:tcW w:w="1898" w:type="dxa"/>
            <w:tcBorders>
              <w:top w:val="single" w:sz="4" w:space="0" w:color="auto"/>
              <w:left w:val="single" w:sz="4" w:space="0" w:color="auto"/>
              <w:bottom w:val="nil"/>
              <w:right w:val="single" w:sz="12" w:space="0" w:color="auto"/>
            </w:tcBorders>
            <w:noWrap/>
            <w:vAlign w:val="center"/>
            <w:hideMark/>
          </w:tcPr>
          <w:p w14:paraId="3BFA1DA1" w14:textId="77777777" w:rsidR="00BB48E1" w:rsidRPr="00BB48E1" w:rsidRDefault="00BB48E1" w:rsidP="00BB48E1">
            <w:pPr>
              <w:keepNext/>
              <w:jc w:val="right"/>
              <w:rPr>
                <w:rFonts w:ascii="Calibri" w:hAnsi="Calibri" w:cs="Calibri"/>
                <w:b/>
                <w:i/>
                <w:sz w:val="20"/>
                <w:szCs w:val="20"/>
                <w:lang w:eastAsia="en-US"/>
              </w:rPr>
            </w:pPr>
            <w:r w:rsidRPr="00BB48E1">
              <w:rPr>
                <w:rFonts w:ascii="Calibri" w:hAnsi="Calibri" w:cs="Calibri"/>
                <w:b/>
                <w:i/>
                <w:sz w:val="20"/>
                <w:szCs w:val="20"/>
                <w:lang w:eastAsia="en-US"/>
              </w:rPr>
              <w:t xml:space="preserve">0,00   </w:t>
            </w:r>
          </w:p>
        </w:tc>
      </w:tr>
      <w:tr w:rsidR="00BB48E1" w:rsidRPr="00BB48E1" w14:paraId="4E5EB158" w14:textId="77777777" w:rsidTr="00756C08">
        <w:trPr>
          <w:trHeight w:val="283"/>
        </w:trPr>
        <w:tc>
          <w:tcPr>
            <w:tcW w:w="3204" w:type="dxa"/>
            <w:tcBorders>
              <w:top w:val="single" w:sz="4" w:space="0" w:color="auto"/>
              <w:left w:val="single" w:sz="12" w:space="0" w:color="auto"/>
              <w:bottom w:val="single" w:sz="12" w:space="0" w:color="auto"/>
              <w:right w:val="single" w:sz="8" w:space="0" w:color="000000"/>
            </w:tcBorders>
            <w:vAlign w:val="center"/>
            <w:hideMark/>
          </w:tcPr>
          <w:p w14:paraId="55292DCD" w14:textId="77777777" w:rsidR="00BB48E1" w:rsidRPr="00BB48E1" w:rsidRDefault="00BB48E1" w:rsidP="00BB48E1">
            <w:pPr>
              <w:keepNext/>
              <w:rPr>
                <w:rFonts w:ascii="Calibri" w:hAnsi="Calibri" w:cs="Calibri"/>
                <w:b/>
                <w:bCs/>
                <w:iCs/>
                <w:sz w:val="20"/>
                <w:szCs w:val="20"/>
                <w:lang w:eastAsia="en-US"/>
              </w:rPr>
            </w:pPr>
            <w:r w:rsidRPr="00BB48E1">
              <w:rPr>
                <w:rFonts w:ascii="Calibri" w:hAnsi="Calibri" w:cs="Calibri"/>
                <w:b/>
                <w:bCs/>
                <w:iCs/>
                <w:sz w:val="20"/>
                <w:szCs w:val="20"/>
                <w:lang w:eastAsia="en-US"/>
              </w:rPr>
              <w:t>Oběžná aktiva</w:t>
            </w:r>
          </w:p>
        </w:tc>
        <w:tc>
          <w:tcPr>
            <w:tcW w:w="1985" w:type="dxa"/>
            <w:tcBorders>
              <w:top w:val="single" w:sz="4" w:space="0" w:color="auto"/>
              <w:left w:val="nil"/>
              <w:bottom w:val="single" w:sz="12" w:space="0" w:color="auto"/>
              <w:right w:val="single" w:sz="4" w:space="0" w:color="auto"/>
            </w:tcBorders>
            <w:noWrap/>
            <w:vAlign w:val="center"/>
            <w:hideMark/>
          </w:tcPr>
          <w:p w14:paraId="27CEF02F" w14:textId="77777777" w:rsidR="00BB48E1" w:rsidRPr="00BB48E1" w:rsidRDefault="00BB48E1" w:rsidP="00BB48E1">
            <w:pPr>
              <w:keepNext/>
              <w:jc w:val="right"/>
              <w:rPr>
                <w:rFonts w:ascii="Calibri" w:hAnsi="Calibri" w:cs="Calibri"/>
                <w:b/>
                <w:bCs/>
                <w:iCs/>
                <w:sz w:val="20"/>
                <w:szCs w:val="20"/>
                <w:lang w:eastAsia="en-US"/>
              </w:rPr>
            </w:pPr>
            <w:r w:rsidRPr="00BB48E1">
              <w:rPr>
                <w:rFonts w:ascii="Calibri" w:hAnsi="Calibri" w:cs="Calibri"/>
                <w:b/>
                <w:bCs/>
                <w:sz w:val="20"/>
                <w:szCs w:val="20"/>
                <w:lang w:eastAsia="en-US"/>
              </w:rPr>
              <w:t>937 092 245,70</w:t>
            </w:r>
          </w:p>
        </w:tc>
        <w:tc>
          <w:tcPr>
            <w:tcW w:w="1985" w:type="dxa"/>
            <w:tcBorders>
              <w:top w:val="single" w:sz="4" w:space="0" w:color="auto"/>
              <w:left w:val="nil"/>
              <w:bottom w:val="single" w:sz="12" w:space="0" w:color="auto"/>
              <w:right w:val="nil"/>
            </w:tcBorders>
            <w:noWrap/>
            <w:vAlign w:val="center"/>
            <w:hideMark/>
          </w:tcPr>
          <w:p w14:paraId="48E10554" w14:textId="77777777" w:rsidR="00BB48E1" w:rsidRPr="00BB48E1" w:rsidRDefault="00BB48E1" w:rsidP="00BB48E1">
            <w:pPr>
              <w:keepNext/>
              <w:jc w:val="right"/>
              <w:rPr>
                <w:rFonts w:ascii="Calibri" w:hAnsi="Calibri" w:cs="Calibri"/>
                <w:b/>
                <w:bCs/>
                <w:iCs/>
                <w:sz w:val="20"/>
                <w:szCs w:val="20"/>
                <w:lang w:eastAsia="en-US"/>
              </w:rPr>
            </w:pPr>
            <w:r w:rsidRPr="00BB48E1">
              <w:rPr>
                <w:rFonts w:ascii="Calibri" w:hAnsi="Calibri" w:cs="Calibri"/>
                <w:b/>
                <w:bCs/>
                <w:sz w:val="20"/>
                <w:szCs w:val="20"/>
                <w:lang w:eastAsia="en-US"/>
              </w:rPr>
              <w:t>1 060 525 215,51</w:t>
            </w:r>
          </w:p>
        </w:tc>
        <w:tc>
          <w:tcPr>
            <w:tcW w:w="1898" w:type="dxa"/>
            <w:tcBorders>
              <w:top w:val="single" w:sz="4" w:space="0" w:color="auto"/>
              <w:left w:val="single" w:sz="4" w:space="0" w:color="auto"/>
              <w:bottom w:val="single" w:sz="12" w:space="0" w:color="auto"/>
              <w:right w:val="single" w:sz="12" w:space="0" w:color="auto"/>
            </w:tcBorders>
            <w:noWrap/>
            <w:vAlign w:val="center"/>
            <w:hideMark/>
          </w:tcPr>
          <w:p w14:paraId="7B964193" w14:textId="77777777" w:rsidR="00BB48E1" w:rsidRPr="00BB48E1" w:rsidRDefault="00BB48E1" w:rsidP="00BB48E1">
            <w:pPr>
              <w:keepNext/>
              <w:jc w:val="right"/>
              <w:rPr>
                <w:rFonts w:ascii="Calibri" w:hAnsi="Calibri" w:cs="Calibri"/>
                <w:b/>
                <w:bCs/>
                <w:sz w:val="20"/>
                <w:szCs w:val="20"/>
                <w:lang w:eastAsia="en-US"/>
              </w:rPr>
            </w:pPr>
            <w:r w:rsidRPr="00BB48E1">
              <w:rPr>
                <w:rFonts w:ascii="Calibri" w:hAnsi="Calibri" w:cs="Calibri"/>
                <w:b/>
                <w:bCs/>
                <w:sz w:val="20"/>
                <w:szCs w:val="20"/>
                <w:lang w:eastAsia="en-US"/>
              </w:rPr>
              <w:t xml:space="preserve">1 151 172 488,78   </w:t>
            </w:r>
          </w:p>
        </w:tc>
      </w:tr>
    </w:tbl>
    <w:p w14:paraId="21C64A12" w14:textId="2BE5D960" w:rsidR="00BB48E1" w:rsidRPr="00756C08" w:rsidRDefault="00BB48E1" w:rsidP="00BB48E1">
      <w:pPr>
        <w:rPr>
          <w:rFonts w:ascii="Calibri" w:hAnsi="Calibri" w:cs="Calibri"/>
          <w:bCs/>
          <w:iCs/>
          <w:sz w:val="20"/>
          <w:szCs w:val="20"/>
          <w:lang w:eastAsia="en-US"/>
        </w:rPr>
      </w:pPr>
      <w:r w:rsidRPr="00756C08">
        <w:rPr>
          <w:rFonts w:ascii="Calibri" w:hAnsi="Calibri" w:cs="Calibri"/>
          <w:b/>
          <w:bCs/>
          <w:iCs/>
          <w:sz w:val="20"/>
          <w:szCs w:val="20"/>
          <w:lang w:eastAsia="en-US"/>
        </w:rPr>
        <w:t>Zdroj:</w:t>
      </w:r>
      <w:r w:rsidRPr="00756C08">
        <w:rPr>
          <w:rFonts w:ascii="Calibri" w:hAnsi="Calibri" w:cs="Calibri"/>
          <w:bCs/>
          <w:iCs/>
          <w:sz w:val="20"/>
          <w:szCs w:val="20"/>
          <w:lang w:eastAsia="en-US"/>
        </w:rPr>
        <w:t xml:space="preserve"> </w:t>
      </w:r>
      <w:r w:rsidR="002E50CE">
        <w:rPr>
          <w:rFonts w:ascii="Calibri" w:hAnsi="Calibri" w:cs="Calibri"/>
          <w:bCs/>
          <w:iCs/>
          <w:sz w:val="20"/>
          <w:szCs w:val="20"/>
          <w:lang w:eastAsia="en-US"/>
        </w:rPr>
        <w:t>ú</w:t>
      </w:r>
      <w:r w:rsidRPr="00756C08">
        <w:rPr>
          <w:rFonts w:ascii="Calibri" w:hAnsi="Calibri" w:cs="Calibri"/>
          <w:bCs/>
          <w:iCs/>
          <w:sz w:val="20"/>
          <w:szCs w:val="20"/>
          <w:lang w:eastAsia="en-US"/>
        </w:rPr>
        <w:t>četní závěrky ZSMV sestavené k 31. 12. 2013, 2014 a 2015.</w:t>
      </w:r>
    </w:p>
    <w:p w14:paraId="4F146ADB" w14:textId="2BD0FA0A" w:rsidR="00BB48E1" w:rsidRPr="00756C08" w:rsidRDefault="00BB48E1" w:rsidP="00BB48E1">
      <w:pPr>
        <w:rPr>
          <w:rFonts w:ascii="Calibri" w:hAnsi="Calibri" w:cs="Calibri"/>
          <w:bCs/>
          <w:iCs/>
          <w:sz w:val="20"/>
          <w:szCs w:val="20"/>
          <w:lang w:eastAsia="en-US"/>
        </w:rPr>
      </w:pPr>
      <w:r w:rsidRPr="00756C08">
        <w:rPr>
          <w:rFonts w:ascii="Calibri" w:hAnsi="Calibri" w:cs="Calibri"/>
          <w:b/>
          <w:bCs/>
          <w:iCs/>
          <w:sz w:val="20"/>
          <w:szCs w:val="20"/>
          <w:lang w:eastAsia="en-US"/>
        </w:rPr>
        <w:t>Pozn</w:t>
      </w:r>
      <w:r w:rsidR="002E50CE">
        <w:rPr>
          <w:rFonts w:ascii="Calibri" w:hAnsi="Calibri" w:cs="Calibri"/>
          <w:b/>
          <w:bCs/>
          <w:iCs/>
          <w:sz w:val="20"/>
          <w:szCs w:val="20"/>
          <w:lang w:eastAsia="en-US"/>
        </w:rPr>
        <w:t>.</w:t>
      </w:r>
      <w:r w:rsidRPr="00756C08">
        <w:rPr>
          <w:rFonts w:ascii="Calibri" w:hAnsi="Calibri" w:cs="Calibri"/>
          <w:b/>
          <w:bCs/>
          <w:iCs/>
          <w:sz w:val="20"/>
          <w:szCs w:val="20"/>
          <w:lang w:eastAsia="en-US"/>
        </w:rPr>
        <w:t>:</w:t>
      </w:r>
      <w:r w:rsidRPr="00756C08">
        <w:rPr>
          <w:rFonts w:ascii="Calibri" w:hAnsi="Calibri" w:cs="Calibri"/>
          <w:bCs/>
          <w:iCs/>
          <w:sz w:val="20"/>
          <w:szCs w:val="20"/>
          <w:lang w:eastAsia="en-US"/>
        </w:rPr>
        <w:t xml:space="preserve"> DNM – dlouhodobý nehmotný majetek; DHM – dlouhodobý hmotný majetek.</w:t>
      </w:r>
    </w:p>
    <w:p w14:paraId="5D5436FD" w14:textId="77777777" w:rsidR="00BB48E1" w:rsidRPr="00607FC7" w:rsidRDefault="00607FC7" w:rsidP="0049782C">
      <w:pPr>
        <w:pStyle w:val="Default"/>
        <w:keepNext/>
        <w:spacing w:before="240"/>
        <w:jc w:val="both"/>
        <w:rPr>
          <w:bCs/>
          <w:iCs/>
          <w:lang w:eastAsia="en-US"/>
        </w:rPr>
      </w:pPr>
      <w:r w:rsidRPr="00607FC7">
        <w:rPr>
          <w:bCs/>
          <w:iCs/>
          <w:lang w:eastAsia="en-US"/>
        </w:rPr>
        <w:lastRenderedPageBreak/>
        <w:t>Přehled nákladů, výnosů a výsledků hospodaření ZSMV v letech 2013, 2014 a 2015</w:t>
      </w:r>
      <w:r w:rsidRPr="00607FC7">
        <w:rPr>
          <w:rFonts w:asciiTheme="minorHAnsi" w:hAnsiTheme="minorHAnsi" w:cstheme="minorHAnsi"/>
          <w:bCs/>
          <w:lang w:eastAsia="en-US"/>
        </w:rPr>
        <w:t xml:space="preserve"> </w:t>
      </w:r>
      <w:r>
        <w:rPr>
          <w:rFonts w:asciiTheme="minorHAnsi" w:hAnsiTheme="minorHAnsi" w:cstheme="minorHAnsi"/>
          <w:bCs/>
          <w:lang w:eastAsia="en-US"/>
        </w:rPr>
        <w:t>je uveden v následující tabulce.</w:t>
      </w:r>
    </w:p>
    <w:p w14:paraId="02CE632D" w14:textId="1A1328FD" w:rsidR="00BB48E1" w:rsidRPr="00756C08" w:rsidRDefault="00BB48E1" w:rsidP="00BA1DDC">
      <w:pPr>
        <w:keepNext/>
        <w:tabs>
          <w:tab w:val="right" w:pos="9072"/>
        </w:tabs>
        <w:spacing w:before="240"/>
        <w:jc w:val="both"/>
        <w:rPr>
          <w:rFonts w:ascii="Calibri" w:eastAsia="Calibri" w:hAnsi="Calibri" w:cs="Calibri"/>
          <w:b/>
          <w:lang w:eastAsia="en-US"/>
        </w:rPr>
      </w:pPr>
      <w:r w:rsidRPr="00BB48E1">
        <w:rPr>
          <w:rFonts w:ascii="Calibri" w:eastAsia="Calibri" w:hAnsi="Calibri" w:cs="Calibri"/>
          <w:b/>
          <w:lang w:eastAsia="en-US"/>
        </w:rPr>
        <w:t>Tabulka č. </w:t>
      </w:r>
      <w:r w:rsidR="00607FC7">
        <w:rPr>
          <w:rFonts w:ascii="Calibri" w:eastAsia="Calibri" w:hAnsi="Calibri" w:cs="Calibri"/>
          <w:b/>
          <w:lang w:eastAsia="en-US"/>
        </w:rPr>
        <w:t>2</w:t>
      </w:r>
      <w:r w:rsidR="00BA1DDC">
        <w:rPr>
          <w:rFonts w:ascii="Calibri" w:eastAsia="Calibri" w:hAnsi="Calibri" w:cs="Calibri"/>
          <w:b/>
          <w:lang w:eastAsia="en-US"/>
        </w:rPr>
        <w:t xml:space="preserve"> –</w:t>
      </w:r>
      <w:r w:rsidRPr="00756C08">
        <w:rPr>
          <w:rFonts w:ascii="Calibri" w:eastAsia="Calibri" w:hAnsi="Calibri" w:cs="Calibri"/>
          <w:b/>
          <w:lang w:eastAsia="en-US"/>
        </w:rPr>
        <w:t xml:space="preserve"> Náklady, výnosy a výsledky hospodaření </w:t>
      </w:r>
      <w:r w:rsidR="00607FC7" w:rsidRPr="00756C08">
        <w:rPr>
          <w:rFonts w:ascii="Calibri" w:hAnsi="Calibri" w:cs="Calibri"/>
          <w:b/>
          <w:lang w:eastAsia="en-US"/>
        </w:rPr>
        <w:t>ZSMV</w:t>
      </w:r>
      <w:r w:rsidR="00BA1DDC">
        <w:rPr>
          <w:rFonts w:ascii="Calibri" w:hAnsi="Calibri" w:cs="Calibri"/>
          <w:b/>
          <w:lang w:eastAsia="en-US"/>
        </w:rPr>
        <w:t xml:space="preserve"> </w:t>
      </w:r>
      <w:r w:rsidRPr="00756C08">
        <w:rPr>
          <w:rFonts w:ascii="Calibri" w:eastAsia="Calibri" w:hAnsi="Calibri" w:cs="Calibri"/>
          <w:b/>
          <w:lang w:eastAsia="en-US"/>
        </w:rPr>
        <w:tab/>
      </w:r>
      <w:r w:rsidR="00BA1DDC">
        <w:rPr>
          <w:rFonts w:ascii="Calibri" w:eastAsia="Calibri" w:hAnsi="Calibri" w:cs="Calibri"/>
          <w:b/>
          <w:lang w:eastAsia="en-US"/>
        </w:rPr>
        <w:t>(</w:t>
      </w:r>
      <w:r w:rsidRPr="00756C08">
        <w:rPr>
          <w:rFonts w:ascii="Calibri" w:eastAsia="Calibri" w:hAnsi="Calibri" w:cs="Calibri"/>
          <w:b/>
          <w:lang w:eastAsia="en-US"/>
        </w:rPr>
        <w:t>v Kč</w:t>
      </w:r>
      <w:r w:rsidR="00BA1DDC">
        <w:rPr>
          <w:rFonts w:ascii="Calibri" w:eastAsia="Calibri" w:hAnsi="Calibri" w:cs="Calibri"/>
          <w:b/>
          <w:lang w:eastAsia="en-US"/>
        </w:rPr>
        <w:t>)</w:t>
      </w:r>
    </w:p>
    <w:tbl>
      <w:tblPr>
        <w:tblW w:w="9095" w:type="dxa"/>
        <w:tblInd w:w="-15" w:type="dxa"/>
        <w:tblLayout w:type="fixed"/>
        <w:tblCellMar>
          <w:left w:w="70" w:type="dxa"/>
          <w:right w:w="70" w:type="dxa"/>
        </w:tblCellMar>
        <w:tblLook w:val="04A0" w:firstRow="1" w:lastRow="0" w:firstColumn="1" w:lastColumn="0" w:noHBand="0" w:noVBand="1"/>
      </w:tblPr>
      <w:tblGrid>
        <w:gridCol w:w="1728"/>
        <w:gridCol w:w="1237"/>
        <w:gridCol w:w="1228"/>
        <w:gridCol w:w="1246"/>
        <w:gridCol w:w="1162"/>
        <w:gridCol w:w="1247"/>
        <w:gridCol w:w="1247"/>
      </w:tblGrid>
      <w:tr w:rsidR="00BB48E1" w:rsidRPr="00BB48E1" w14:paraId="54BD677C" w14:textId="77777777" w:rsidTr="00756C08">
        <w:trPr>
          <w:trHeight w:val="283"/>
        </w:trPr>
        <w:tc>
          <w:tcPr>
            <w:tcW w:w="1728" w:type="dxa"/>
            <w:vMerge w:val="restart"/>
            <w:tcBorders>
              <w:top w:val="single" w:sz="12" w:space="0" w:color="auto"/>
              <w:left w:val="single" w:sz="12" w:space="0" w:color="auto"/>
              <w:bottom w:val="single" w:sz="12" w:space="0" w:color="auto"/>
              <w:right w:val="single" w:sz="4" w:space="0" w:color="auto"/>
            </w:tcBorders>
            <w:vAlign w:val="center"/>
            <w:hideMark/>
          </w:tcPr>
          <w:p w14:paraId="42BF71F7" w14:textId="77777777" w:rsidR="00BB48E1" w:rsidRPr="00BB48E1" w:rsidRDefault="00BB48E1" w:rsidP="00BB48E1">
            <w:pPr>
              <w:jc w:val="center"/>
              <w:rPr>
                <w:rFonts w:ascii="Times New Roman" w:hAnsi="Times New Roman"/>
                <w:color w:val="000000"/>
                <w:sz w:val="16"/>
                <w:szCs w:val="16"/>
                <w:lang w:eastAsia="en-US"/>
              </w:rPr>
            </w:pPr>
            <w:r w:rsidRPr="00BB48E1">
              <w:rPr>
                <w:rFonts w:ascii="Times New Roman" w:hAnsi="Times New Roman"/>
                <w:color w:val="000000"/>
                <w:sz w:val="16"/>
                <w:szCs w:val="16"/>
                <w:lang w:eastAsia="en-US"/>
              </w:rPr>
              <w:t> </w:t>
            </w:r>
          </w:p>
        </w:tc>
        <w:tc>
          <w:tcPr>
            <w:tcW w:w="2465" w:type="dxa"/>
            <w:gridSpan w:val="2"/>
            <w:tcBorders>
              <w:top w:val="single" w:sz="12" w:space="0" w:color="auto"/>
              <w:left w:val="nil"/>
              <w:bottom w:val="single" w:sz="4" w:space="0" w:color="auto"/>
              <w:right w:val="single" w:sz="4" w:space="0" w:color="auto"/>
            </w:tcBorders>
            <w:noWrap/>
            <w:vAlign w:val="center"/>
            <w:hideMark/>
          </w:tcPr>
          <w:p w14:paraId="4583E88C" w14:textId="77777777" w:rsidR="00BB48E1" w:rsidRPr="00BB48E1" w:rsidRDefault="00BB48E1" w:rsidP="00BB48E1">
            <w:pPr>
              <w:jc w:val="center"/>
              <w:rPr>
                <w:rFonts w:ascii="Calibri" w:hAnsi="Calibri" w:cs="Calibri"/>
                <w:b/>
                <w:bCs/>
                <w:i/>
                <w:iCs/>
                <w:color w:val="000000"/>
                <w:sz w:val="16"/>
                <w:szCs w:val="16"/>
                <w:lang w:eastAsia="en-US"/>
              </w:rPr>
            </w:pPr>
            <w:r w:rsidRPr="00BB48E1">
              <w:rPr>
                <w:rFonts w:ascii="Calibri" w:hAnsi="Calibri" w:cs="Calibri"/>
                <w:b/>
                <w:bCs/>
                <w:i/>
                <w:iCs/>
                <w:color w:val="000000"/>
                <w:sz w:val="16"/>
                <w:szCs w:val="16"/>
                <w:lang w:eastAsia="en-US"/>
              </w:rPr>
              <w:t>2013</w:t>
            </w:r>
          </w:p>
        </w:tc>
        <w:tc>
          <w:tcPr>
            <w:tcW w:w="2408" w:type="dxa"/>
            <w:gridSpan w:val="2"/>
            <w:tcBorders>
              <w:top w:val="single" w:sz="12" w:space="0" w:color="auto"/>
              <w:left w:val="nil"/>
              <w:bottom w:val="single" w:sz="4" w:space="0" w:color="auto"/>
              <w:right w:val="single" w:sz="4" w:space="0" w:color="auto"/>
            </w:tcBorders>
            <w:noWrap/>
            <w:vAlign w:val="center"/>
            <w:hideMark/>
          </w:tcPr>
          <w:p w14:paraId="707D2F34" w14:textId="77777777" w:rsidR="00BB48E1" w:rsidRPr="00BB48E1" w:rsidRDefault="00BB48E1" w:rsidP="00BB48E1">
            <w:pPr>
              <w:jc w:val="center"/>
              <w:rPr>
                <w:rFonts w:ascii="Calibri" w:hAnsi="Calibri" w:cs="Calibri"/>
                <w:b/>
                <w:bCs/>
                <w:i/>
                <w:iCs/>
                <w:color w:val="000000"/>
                <w:sz w:val="16"/>
                <w:szCs w:val="16"/>
                <w:lang w:eastAsia="en-US"/>
              </w:rPr>
            </w:pPr>
            <w:r w:rsidRPr="00BB48E1">
              <w:rPr>
                <w:rFonts w:ascii="Calibri" w:hAnsi="Calibri" w:cs="Calibri"/>
                <w:b/>
                <w:bCs/>
                <w:i/>
                <w:iCs/>
                <w:color w:val="000000"/>
                <w:sz w:val="16"/>
                <w:szCs w:val="16"/>
                <w:lang w:eastAsia="en-US"/>
              </w:rPr>
              <w:t>2014</w:t>
            </w:r>
          </w:p>
        </w:tc>
        <w:tc>
          <w:tcPr>
            <w:tcW w:w="2494" w:type="dxa"/>
            <w:gridSpan w:val="2"/>
            <w:tcBorders>
              <w:top w:val="single" w:sz="12" w:space="0" w:color="auto"/>
              <w:left w:val="nil"/>
              <w:bottom w:val="single" w:sz="4" w:space="0" w:color="auto"/>
              <w:right w:val="single" w:sz="12" w:space="0" w:color="auto"/>
            </w:tcBorders>
            <w:noWrap/>
            <w:vAlign w:val="center"/>
            <w:hideMark/>
          </w:tcPr>
          <w:p w14:paraId="0D88D0C2" w14:textId="77777777" w:rsidR="00BB48E1" w:rsidRPr="00BB48E1" w:rsidRDefault="00515CFA" w:rsidP="00BB48E1">
            <w:pPr>
              <w:jc w:val="center"/>
              <w:rPr>
                <w:rFonts w:ascii="Calibri" w:hAnsi="Calibri" w:cs="Calibri"/>
                <w:b/>
                <w:bCs/>
                <w:i/>
                <w:iCs/>
                <w:color w:val="000000"/>
                <w:sz w:val="16"/>
                <w:szCs w:val="16"/>
                <w:lang w:eastAsia="en-US"/>
              </w:rPr>
            </w:pPr>
            <w:r>
              <w:rPr>
                <w:rFonts w:ascii="Calibri" w:hAnsi="Calibri" w:cs="Calibri"/>
                <w:b/>
                <w:bCs/>
                <w:i/>
                <w:iCs/>
                <w:color w:val="000000"/>
                <w:sz w:val="16"/>
                <w:szCs w:val="16"/>
                <w:lang w:eastAsia="en-US"/>
              </w:rPr>
              <w:t>2015</w:t>
            </w:r>
          </w:p>
        </w:tc>
      </w:tr>
      <w:tr w:rsidR="00BB48E1" w:rsidRPr="00BB48E1" w14:paraId="22827707" w14:textId="77777777" w:rsidTr="00756C08">
        <w:trPr>
          <w:trHeight w:val="315"/>
        </w:trPr>
        <w:tc>
          <w:tcPr>
            <w:tcW w:w="1728" w:type="dxa"/>
            <w:vMerge/>
            <w:tcBorders>
              <w:top w:val="single" w:sz="12" w:space="0" w:color="auto"/>
              <w:left w:val="single" w:sz="12" w:space="0" w:color="auto"/>
              <w:bottom w:val="single" w:sz="12" w:space="0" w:color="auto"/>
              <w:right w:val="single" w:sz="4" w:space="0" w:color="auto"/>
            </w:tcBorders>
            <w:vAlign w:val="center"/>
            <w:hideMark/>
          </w:tcPr>
          <w:p w14:paraId="0137E50E" w14:textId="77777777" w:rsidR="00BB48E1" w:rsidRPr="00BB48E1" w:rsidRDefault="00BB48E1" w:rsidP="00BB48E1">
            <w:pPr>
              <w:rPr>
                <w:rFonts w:ascii="Times New Roman" w:hAnsi="Times New Roman"/>
                <w:color w:val="000000"/>
                <w:sz w:val="16"/>
                <w:szCs w:val="16"/>
                <w:lang w:eastAsia="en-US"/>
              </w:rPr>
            </w:pPr>
          </w:p>
        </w:tc>
        <w:tc>
          <w:tcPr>
            <w:tcW w:w="1237" w:type="dxa"/>
            <w:tcBorders>
              <w:top w:val="nil"/>
              <w:left w:val="nil"/>
              <w:bottom w:val="single" w:sz="12" w:space="0" w:color="auto"/>
              <w:right w:val="single" w:sz="4" w:space="0" w:color="auto"/>
            </w:tcBorders>
            <w:noWrap/>
            <w:vAlign w:val="center"/>
            <w:hideMark/>
          </w:tcPr>
          <w:p w14:paraId="585AF7DE" w14:textId="77777777" w:rsidR="00BB48E1" w:rsidRPr="00BB48E1" w:rsidRDefault="00BB48E1" w:rsidP="00BB48E1">
            <w:pPr>
              <w:jc w:val="center"/>
              <w:rPr>
                <w:rFonts w:ascii="Calibri" w:hAnsi="Calibri" w:cs="Calibri"/>
                <w:b/>
                <w:bCs/>
                <w:i/>
                <w:iCs/>
                <w:color w:val="000000"/>
                <w:sz w:val="16"/>
                <w:szCs w:val="16"/>
                <w:lang w:eastAsia="en-US"/>
              </w:rPr>
            </w:pPr>
            <w:r w:rsidRPr="00BB48E1">
              <w:rPr>
                <w:rFonts w:ascii="Calibri" w:hAnsi="Calibri" w:cs="Calibri"/>
                <w:b/>
                <w:bCs/>
                <w:i/>
                <w:iCs/>
                <w:color w:val="000000"/>
                <w:sz w:val="16"/>
                <w:szCs w:val="16"/>
                <w:lang w:eastAsia="en-US"/>
              </w:rPr>
              <w:t>hlavní činnost</w:t>
            </w:r>
          </w:p>
        </w:tc>
        <w:tc>
          <w:tcPr>
            <w:tcW w:w="1228" w:type="dxa"/>
            <w:tcBorders>
              <w:top w:val="nil"/>
              <w:left w:val="nil"/>
              <w:bottom w:val="single" w:sz="12" w:space="0" w:color="auto"/>
              <w:right w:val="single" w:sz="4" w:space="0" w:color="auto"/>
            </w:tcBorders>
            <w:noWrap/>
            <w:vAlign w:val="center"/>
            <w:hideMark/>
          </w:tcPr>
          <w:p w14:paraId="34E3D8D1" w14:textId="77777777" w:rsidR="00BB48E1" w:rsidRPr="00BB48E1" w:rsidRDefault="00BB48E1" w:rsidP="00BB48E1">
            <w:pPr>
              <w:jc w:val="center"/>
              <w:rPr>
                <w:rFonts w:ascii="Calibri" w:hAnsi="Calibri" w:cs="Calibri"/>
                <w:b/>
                <w:bCs/>
                <w:i/>
                <w:iCs/>
                <w:color w:val="000000"/>
                <w:sz w:val="16"/>
                <w:szCs w:val="16"/>
                <w:lang w:eastAsia="en-US"/>
              </w:rPr>
            </w:pPr>
            <w:r w:rsidRPr="00BB48E1">
              <w:rPr>
                <w:rFonts w:ascii="Calibri" w:hAnsi="Calibri" w:cs="Calibri"/>
                <w:b/>
                <w:bCs/>
                <w:i/>
                <w:iCs/>
                <w:color w:val="000000"/>
                <w:sz w:val="16"/>
                <w:szCs w:val="16"/>
                <w:lang w:eastAsia="en-US"/>
              </w:rPr>
              <w:t>jiná činnost</w:t>
            </w:r>
          </w:p>
        </w:tc>
        <w:tc>
          <w:tcPr>
            <w:tcW w:w="1246" w:type="dxa"/>
            <w:tcBorders>
              <w:top w:val="nil"/>
              <w:left w:val="nil"/>
              <w:bottom w:val="single" w:sz="12" w:space="0" w:color="auto"/>
              <w:right w:val="single" w:sz="4" w:space="0" w:color="auto"/>
            </w:tcBorders>
            <w:noWrap/>
            <w:vAlign w:val="center"/>
            <w:hideMark/>
          </w:tcPr>
          <w:p w14:paraId="24018EB6" w14:textId="77777777" w:rsidR="00BB48E1" w:rsidRPr="00BB48E1" w:rsidRDefault="00BB48E1" w:rsidP="00BB48E1">
            <w:pPr>
              <w:jc w:val="center"/>
              <w:rPr>
                <w:rFonts w:ascii="Calibri" w:hAnsi="Calibri" w:cs="Calibri"/>
                <w:b/>
                <w:bCs/>
                <w:i/>
                <w:iCs/>
                <w:color w:val="000000"/>
                <w:sz w:val="16"/>
                <w:szCs w:val="16"/>
                <w:lang w:eastAsia="en-US"/>
              </w:rPr>
            </w:pPr>
            <w:r w:rsidRPr="00BB48E1">
              <w:rPr>
                <w:rFonts w:ascii="Calibri" w:hAnsi="Calibri" w:cs="Calibri"/>
                <w:b/>
                <w:bCs/>
                <w:i/>
                <w:iCs/>
                <w:color w:val="000000"/>
                <w:sz w:val="16"/>
                <w:szCs w:val="16"/>
                <w:lang w:eastAsia="en-US"/>
              </w:rPr>
              <w:t>hlavní činnost</w:t>
            </w:r>
          </w:p>
        </w:tc>
        <w:tc>
          <w:tcPr>
            <w:tcW w:w="1162" w:type="dxa"/>
            <w:tcBorders>
              <w:top w:val="nil"/>
              <w:left w:val="nil"/>
              <w:bottom w:val="single" w:sz="12" w:space="0" w:color="auto"/>
              <w:right w:val="single" w:sz="4" w:space="0" w:color="auto"/>
            </w:tcBorders>
            <w:noWrap/>
            <w:vAlign w:val="center"/>
            <w:hideMark/>
          </w:tcPr>
          <w:p w14:paraId="6ACCAC37" w14:textId="77777777" w:rsidR="00BB48E1" w:rsidRPr="00BB48E1" w:rsidRDefault="00BB48E1" w:rsidP="00BB48E1">
            <w:pPr>
              <w:jc w:val="center"/>
              <w:rPr>
                <w:rFonts w:ascii="Calibri" w:hAnsi="Calibri" w:cs="Calibri"/>
                <w:b/>
                <w:bCs/>
                <w:i/>
                <w:iCs/>
                <w:color w:val="000000"/>
                <w:sz w:val="16"/>
                <w:szCs w:val="16"/>
                <w:lang w:eastAsia="en-US"/>
              </w:rPr>
            </w:pPr>
            <w:r w:rsidRPr="00BB48E1">
              <w:rPr>
                <w:rFonts w:ascii="Calibri" w:hAnsi="Calibri" w:cs="Calibri"/>
                <w:b/>
                <w:bCs/>
                <w:i/>
                <w:iCs/>
                <w:color w:val="000000"/>
                <w:sz w:val="16"/>
                <w:szCs w:val="16"/>
                <w:lang w:eastAsia="en-US"/>
              </w:rPr>
              <w:t>jiná činnost</w:t>
            </w:r>
          </w:p>
        </w:tc>
        <w:tc>
          <w:tcPr>
            <w:tcW w:w="1247" w:type="dxa"/>
            <w:tcBorders>
              <w:top w:val="nil"/>
              <w:left w:val="nil"/>
              <w:bottom w:val="single" w:sz="12" w:space="0" w:color="auto"/>
              <w:right w:val="single" w:sz="4" w:space="0" w:color="auto"/>
            </w:tcBorders>
            <w:noWrap/>
            <w:vAlign w:val="center"/>
            <w:hideMark/>
          </w:tcPr>
          <w:p w14:paraId="48F79A7D" w14:textId="77777777" w:rsidR="00BB48E1" w:rsidRPr="00BB48E1" w:rsidRDefault="00BB48E1" w:rsidP="00BB48E1">
            <w:pPr>
              <w:jc w:val="center"/>
              <w:rPr>
                <w:rFonts w:ascii="Calibri" w:hAnsi="Calibri" w:cs="Calibri"/>
                <w:b/>
                <w:bCs/>
                <w:i/>
                <w:iCs/>
                <w:color w:val="000000"/>
                <w:sz w:val="16"/>
                <w:szCs w:val="16"/>
                <w:lang w:eastAsia="en-US"/>
              </w:rPr>
            </w:pPr>
            <w:r w:rsidRPr="00BB48E1">
              <w:rPr>
                <w:rFonts w:ascii="Calibri" w:hAnsi="Calibri" w:cs="Calibri"/>
                <w:b/>
                <w:bCs/>
                <w:i/>
                <w:iCs/>
                <w:color w:val="000000"/>
                <w:sz w:val="16"/>
                <w:szCs w:val="16"/>
                <w:lang w:eastAsia="en-US"/>
              </w:rPr>
              <w:t>hlavní činnost</w:t>
            </w:r>
          </w:p>
        </w:tc>
        <w:tc>
          <w:tcPr>
            <w:tcW w:w="1247" w:type="dxa"/>
            <w:tcBorders>
              <w:top w:val="nil"/>
              <w:left w:val="nil"/>
              <w:bottom w:val="single" w:sz="12" w:space="0" w:color="auto"/>
              <w:right w:val="single" w:sz="12" w:space="0" w:color="auto"/>
            </w:tcBorders>
            <w:noWrap/>
            <w:vAlign w:val="center"/>
            <w:hideMark/>
          </w:tcPr>
          <w:p w14:paraId="5DEE8573" w14:textId="77777777" w:rsidR="00BB48E1" w:rsidRPr="00BB48E1" w:rsidRDefault="00BB48E1" w:rsidP="00BB48E1">
            <w:pPr>
              <w:jc w:val="center"/>
              <w:rPr>
                <w:rFonts w:ascii="Calibri" w:hAnsi="Calibri" w:cs="Calibri"/>
                <w:b/>
                <w:bCs/>
                <w:i/>
                <w:iCs/>
                <w:color w:val="000000"/>
                <w:sz w:val="16"/>
                <w:szCs w:val="16"/>
                <w:lang w:eastAsia="en-US"/>
              </w:rPr>
            </w:pPr>
            <w:r w:rsidRPr="00BB48E1">
              <w:rPr>
                <w:rFonts w:ascii="Calibri" w:hAnsi="Calibri" w:cs="Calibri"/>
                <w:b/>
                <w:bCs/>
                <w:i/>
                <w:iCs/>
                <w:color w:val="000000"/>
                <w:sz w:val="16"/>
                <w:szCs w:val="16"/>
                <w:lang w:eastAsia="en-US"/>
              </w:rPr>
              <w:t>jiná činnost</w:t>
            </w:r>
          </w:p>
        </w:tc>
      </w:tr>
      <w:tr w:rsidR="00BB48E1" w:rsidRPr="00BB48E1" w14:paraId="41EB79CC" w14:textId="77777777" w:rsidTr="00756C08">
        <w:trPr>
          <w:trHeight w:val="300"/>
        </w:trPr>
        <w:tc>
          <w:tcPr>
            <w:tcW w:w="1728" w:type="dxa"/>
            <w:tcBorders>
              <w:top w:val="single" w:sz="12" w:space="0" w:color="auto"/>
              <w:left w:val="single" w:sz="12" w:space="0" w:color="auto"/>
              <w:bottom w:val="single" w:sz="4" w:space="0" w:color="auto"/>
              <w:right w:val="single" w:sz="4" w:space="0" w:color="auto"/>
            </w:tcBorders>
            <w:vAlign w:val="center"/>
            <w:hideMark/>
          </w:tcPr>
          <w:p w14:paraId="021D10C1" w14:textId="77777777" w:rsidR="00BB48E1" w:rsidRPr="00BB48E1" w:rsidRDefault="00BB48E1" w:rsidP="00BB48E1">
            <w:pPr>
              <w:jc w:val="both"/>
              <w:rPr>
                <w:rFonts w:ascii="Calibri" w:hAnsi="Calibri" w:cs="Calibri"/>
                <w:b/>
                <w:bCs/>
                <w:color w:val="000000"/>
                <w:sz w:val="16"/>
                <w:szCs w:val="16"/>
                <w:lang w:eastAsia="en-US"/>
              </w:rPr>
            </w:pPr>
            <w:r w:rsidRPr="00BB48E1">
              <w:rPr>
                <w:rFonts w:ascii="Calibri" w:hAnsi="Calibri" w:cs="Calibri"/>
                <w:b/>
                <w:bCs/>
                <w:color w:val="000000"/>
                <w:sz w:val="16"/>
                <w:szCs w:val="16"/>
                <w:lang w:eastAsia="en-US"/>
              </w:rPr>
              <w:t>Náklady celkem</w:t>
            </w:r>
          </w:p>
        </w:tc>
        <w:tc>
          <w:tcPr>
            <w:tcW w:w="1237" w:type="dxa"/>
            <w:tcBorders>
              <w:top w:val="single" w:sz="12" w:space="0" w:color="auto"/>
              <w:left w:val="nil"/>
              <w:bottom w:val="single" w:sz="4" w:space="0" w:color="auto"/>
              <w:right w:val="single" w:sz="4" w:space="0" w:color="auto"/>
            </w:tcBorders>
            <w:noWrap/>
            <w:vAlign w:val="center"/>
            <w:hideMark/>
          </w:tcPr>
          <w:p w14:paraId="30185AFC" w14:textId="77777777" w:rsidR="00BB48E1" w:rsidRPr="00BB48E1" w:rsidRDefault="00BB48E1" w:rsidP="00BB48E1">
            <w:pPr>
              <w:jc w:val="right"/>
              <w:rPr>
                <w:rFonts w:ascii="Calibri" w:hAnsi="Calibri" w:cs="Calibri"/>
                <w:b/>
                <w:bCs/>
                <w:color w:val="000000"/>
                <w:sz w:val="16"/>
                <w:szCs w:val="16"/>
                <w:lang w:eastAsia="en-US"/>
              </w:rPr>
            </w:pPr>
            <w:r w:rsidRPr="00BB48E1">
              <w:rPr>
                <w:rFonts w:ascii="Calibri" w:hAnsi="Calibri" w:cs="Calibri"/>
                <w:b/>
                <w:bCs/>
                <w:color w:val="000000"/>
                <w:sz w:val="16"/>
                <w:szCs w:val="16"/>
                <w:lang w:eastAsia="en-US"/>
              </w:rPr>
              <w:t>694 611 454,76</w:t>
            </w:r>
          </w:p>
        </w:tc>
        <w:tc>
          <w:tcPr>
            <w:tcW w:w="1228" w:type="dxa"/>
            <w:tcBorders>
              <w:top w:val="single" w:sz="12" w:space="0" w:color="auto"/>
              <w:left w:val="nil"/>
              <w:bottom w:val="single" w:sz="4" w:space="0" w:color="auto"/>
              <w:right w:val="single" w:sz="4" w:space="0" w:color="auto"/>
            </w:tcBorders>
            <w:noWrap/>
            <w:vAlign w:val="center"/>
            <w:hideMark/>
          </w:tcPr>
          <w:p w14:paraId="31674918" w14:textId="77777777" w:rsidR="00BB48E1" w:rsidRPr="00BB48E1" w:rsidRDefault="00BB48E1" w:rsidP="00BB48E1">
            <w:pPr>
              <w:jc w:val="right"/>
              <w:rPr>
                <w:rFonts w:ascii="Calibri" w:hAnsi="Calibri" w:cs="Calibri"/>
                <w:b/>
                <w:bCs/>
                <w:color w:val="000000"/>
                <w:sz w:val="16"/>
                <w:szCs w:val="16"/>
                <w:lang w:eastAsia="en-US"/>
              </w:rPr>
            </w:pPr>
            <w:r w:rsidRPr="00BB48E1">
              <w:rPr>
                <w:rFonts w:ascii="Calibri" w:hAnsi="Calibri" w:cs="Calibri"/>
                <w:b/>
                <w:bCs/>
                <w:color w:val="000000"/>
                <w:sz w:val="16"/>
                <w:szCs w:val="16"/>
                <w:lang w:eastAsia="en-US"/>
              </w:rPr>
              <w:t>112 296 567,32</w:t>
            </w:r>
          </w:p>
        </w:tc>
        <w:tc>
          <w:tcPr>
            <w:tcW w:w="1246" w:type="dxa"/>
            <w:tcBorders>
              <w:top w:val="single" w:sz="12" w:space="0" w:color="auto"/>
              <w:left w:val="nil"/>
              <w:bottom w:val="single" w:sz="4" w:space="0" w:color="auto"/>
              <w:right w:val="single" w:sz="4" w:space="0" w:color="auto"/>
            </w:tcBorders>
            <w:noWrap/>
            <w:vAlign w:val="center"/>
            <w:hideMark/>
          </w:tcPr>
          <w:p w14:paraId="626BFC80" w14:textId="77777777" w:rsidR="00BB48E1" w:rsidRPr="00BB48E1" w:rsidRDefault="00BB48E1" w:rsidP="00BB48E1">
            <w:pPr>
              <w:jc w:val="right"/>
              <w:rPr>
                <w:rFonts w:ascii="Calibri" w:hAnsi="Calibri" w:cs="Calibri"/>
                <w:b/>
                <w:bCs/>
                <w:color w:val="000000"/>
                <w:sz w:val="16"/>
                <w:szCs w:val="16"/>
                <w:lang w:eastAsia="en-US"/>
              </w:rPr>
            </w:pPr>
            <w:r w:rsidRPr="00BB48E1">
              <w:rPr>
                <w:rFonts w:ascii="Calibri" w:hAnsi="Calibri" w:cs="Calibri"/>
                <w:b/>
                <w:bCs/>
                <w:color w:val="000000"/>
                <w:sz w:val="16"/>
                <w:szCs w:val="16"/>
                <w:lang w:eastAsia="en-US"/>
              </w:rPr>
              <w:t>772 854 902,88</w:t>
            </w:r>
          </w:p>
        </w:tc>
        <w:tc>
          <w:tcPr>
            <w:tcW w:w="1162" w:type="dxa"/>
            <w:tcBorders>
              <w:top w:val="single" w:sz="12" w:space="0" w:color="auto"/>
              <w:left w:val="nil"/>
              <w:bottom w:val="single" w:sz="4" w:space="0" w:color="auto"/>
              <w:right w:val="single" w:sz="4" w:space="0" w:color="auto"/>
            </w:tcBorders>
            <w:noWrap/>
            <w:vAlign w:val="center"/>
            <w:hideMark/>
          </w:tcPr>
          <w:p w14:paraId="63C2B215" w14:textId="77777777" w:rsidR="00BB48E1" w:rsidRPr="00BB48E1" w:rsidRDefault="00BB48E1" w:rsidP="00BB48E1">
            <w:pPr>
              <w:jc w:val="right"/>
              <w:rPr>
                <w:rFonts w:ascii="Calibri" w:hAnsi="Calibri" w:cs="Calibri"/>
                <w:b/>
                <w:bCs/>
                <w:color w:val="000000"/>
                <w:sz w:val="16"/>
                <w:szCs w:val="16"/>
                <w:lang w:eastAsia="en-US"/>
              </w:rPr>
            </w:pPr>
            <w:r w:rsidRPr="00BB48E1">
              <w:rPr>
                <w:rFonts w:ascii="Calibri" w:hAnsi="Calibri" w:cs="Calibri"/>
                <w:b/>
                <w:bCs/>
                <w:color w:val="000000"/>
                <w:sz w:val="16"/>
                <w:szCs w:val="16"/>
                <w:lang w:eastAsia="en-US"/>
              </w:rPr>
              <w:t>101 035 104,40</w:t>
            </w:r>
          </w:p>
        </w:tc>
        <w:tc>
          <w:tcPr>
            <w:tcW w:w="1247" w:type="dxa"/>
            <w:tcBorders>
              <w:top w:val="single" w:sz="12" w:space="0" w:color="auto"/>
              <w:left w:val="nil"/>
              <w:bottom w:val="single" w:sz="4" w:space="0" w:color="auto"/>
              <w:right w:val="single" w:sz="4" w:space="0" w:color="auto"/>
            </w:tcBorders>
            <w:noWrap/>
            <w:vAlign w:val="center"/>
            <w:hideMark/>
          </w:tcPr>
          <w:p w14:paraId="3F36CBEF" w14:textId="77777777" w:rsidR="00BB48E1" w:rsidRPr="00BB48E1" w:rsidRDefault="00BB48E1" w:rsidP="00BB48E1">
            <w:pPr>
              <w:jc w:val="right"/>
              <w:rPr>
                <w:rFonts w:ascii="Calibri" w:hAnsi="Calibri" w:cs="Calibri"/>
                <w:b/>
                <w:bCs/>
                <w:color w:val="000000"/>
                <w:sz w:val="16"/>
                <w:szCs w:val="16"/>
                <w:lang w:eastAsia="en-US"/>
              </w:rPr>
            </w:pPr>
            <w:r w:rsidRPr="00BB48E1">
              <w:rPr>
                <w:rFonts w:ascii="Calibri" w:hAnsi="Calibri" w:cs="Calibri"/>
                <w:b/>
                <w:bCs/>
                <w:color w:val="000000"/>
                <w:sz w:val="16"/>
                <w:szCs w:val="16"/>
                <w:lang w:eastAsia="en-US"/>
              </w:rPr>
              <w:t>853 105 457,61</w:t>
            </w:r>
          </w:p>
        </w:tc>
        <w:tc>
          <w:tcPr>
            <w:tcW w:w="1247" w:type="dxa"/>
            <w:tcBorders>
              <w:top w:val="single" w:sz="12" w:space="0" w:color="auto"/>
              <w:left w:val="nil"/>
              <w:bottom w:val="single" w:sz="4" w:space="0" w:color="auto"/>
              <w:right w:val="single" w:sz="12" w:space="0" w:color="auto"/>
            </w:tcBorders>
            <w:noWrap/>
            <w:vAlign w:val="center"/>
            <w:hideMark/>
          </w:tcPr>
          <w:p w14:paraId="343A76C7" w14:textId="77777777" w:rsidR="00BB48E1" w:rsidRPr="00BB48E1" w:rsidRDefault="00BB48E1" w:rsidP="00BB48E1">
            <w:pPr>
              <w:jc w:val="right"/>
              <w:rPr>
                <w:rFonts w:ascii="Calibri" w:hAnsi="Calibri" w:cs="Calibri"/>
                <w:b/>
                <w:bCs/>
                <w:color w:val="000000"/>
                <w:sz w:val="16"/>
                <w:szCs w:val="16"/>
                <w:lang w:eastAsia="en-US"/>
              </w:rPr>
            </w:pPr>
            <w:r w:rsidRPr="00BB48E1">
              <w:rPr>
                <w:rFonts w:ascii="Calibri" w:hAnsi="Calibri" w:cs="Calibri"/>
                <w:b/>
                <w:bCs/>
                <w:color w:val="000000"/>
                <w:sz w:val="16"/>
                <w:szCs w:val="16"/>
                <w:lang w:eastAsia="en-US"/>
              </w:rPr>
              <w:t>77 572 975,70</w:t>
            </w:r>
          </w:p>
        </w:tc>
      </w:tr>
      <w:tr w:rsidR="00BB48E1" w:rsidRPr="00BB48E1" w14:paraId="7751EA29" w14:textId="77777777" w:rsidTr="00756C08">
        <w:trPr>
          <w:trHeight w:val="300"/>
        </w:trPr>
        <w:tc>
          <w:tcPr>
            <w:tcW w:w="1728" w:type="dxa"/>
            <w:tcBorders>
              <w:top w:val="nil"/>
              <w:left w:val="single" w:sz="12" w:space="0" w:color="auto"/>
              <w:bottom w:val="single" w:sz="4" w:space="0" w:color="auto"/>
              <w:right w:val="single" w:sz="4" w:space="0" w:color="auto"/>
            </w:tcBorders>
            <w:vAlign w:val="center"/>
            <w:hideMark/>
          </w:tcPr>
          <w:p w14:paraId="01AC6838" w14:textId="77777777" w:rsidR="00BB48E1" w:rsidRPr="00BB48E1" w:rsidRDefault="00BB48E1" w:rsidP="00BB48E1">
            <w:pPr>
              <w:jc w:val="both"/>
              <w:rPr>
                <w:rFonts w:ascii="Calibri" w:hAnsi="Calibri" w:cs="Calibri"/>
                <w:color w:val="000000"/>
                <w:sz w:val="16"/>
                <w:szCs w:val="16"/>
                <w:lang w:eastAsia="en-US"/>
              </w:rPr>
            </w:pPr>
            <w:r w:rsidRPr="00BB48E1">
              <w:rPr>
                <w:rFonts w:ascii="Calibri" w:hAnsi="Calibri" w:cs="Calibri"/>
                <w:color w:val="000000"/>
                <w:sz w:val="16"/>
                <w:szCs w:val="16"/>
                <w:lang w:eastAsia="en-US"/>
              </w:rPr>
              <w:t>Náklady z činnosti</w:t>
            </w:r>
          </w:p>
        </w:tc>
        <w:tc>
          <w:tcPr>
            <w:tcW w:w="1237" w:type="dxa"/>
            <w:tcBorders>
              <w:top w:val="nil"/>
              <w:left w:val="nil"/>
              <w:bottom w:val="single" w:sz="4" w:space="0" w:color="auto"/>
              <w:right w:val="single" w:sz="4" w:space="0" w:color="auto"/>
            </w:tcBorders>
            <w:noWrap/>
            <w:vAlign w:val="center"/>
            <w:hideMark/>
          </w:tcPr>
          <w:p w14:paraId="4E26EF67" w14:textId="77777777" w:rsidR="00BB48E1" w:rsidRPr="00BB48E1" w:rsidRDefault="00BB48E1" w:rsidP="00BB48E1">
            <w:pPr>
              <w:jc w:val="right"/>
              <w:rPr>
                <w:rFonts w:ascii="Calibri" w:hAnsi="Calibri" w:cs="Calibri"/>
                <w:color w:val="000000"/>
                <w:sz w:val="16"/>
                <w:szCs w:val="16"/>
                <w:lang w:eastAsia="en-US"/>
              </w:rPr>
            </w:pPr>
            <w:r w:rsidRPr="00BB48E1">
              <w:rPr>
                <w:rFonts w:ascii="Calibri" w:hAnsi="Calibri" w:cs="Calibri"/>
                <w:color w:val="000000"/>
                <w:sz w:val="16"/>
                <w:szCs w:val="16"/>
                <w:lang w:eastAsia="en-US"/>
              </w:rPr>
              <w:t>687 712 888,72</w:t>
            </w:r>
          </w:p>
        </w:tc>
        <w:tc>
          <w:tcPr>
            <w:tcW w:w="1228" w:type="dxa"/>
            <w:tcBorders>
              <w:top w:val="nil"/>
              <w:left w:val="nil"/>
              <w:bottom w:val="single" w:sz="4" w:space="0" w:color="auto"/>
              <w:right w:val="single" w:sz="4" w:space="0" w:color="auto"/>
            </w:tcBorders>
            <w:noWrap/>
            <w:vAlign w:val="center"/>
            <w:hideMark/>
          </w:tcPr>
          <w:p w14:paraId="46BB3210" w14:textId="77777777" w:rsidR="00BB48E1" w:rsidRPr="00BB48E1" w:rsidRDefault="00BB48E1" w:rsidP="00BB48E1">
            <w:pPr>
              <w:jc w:val="right"/>
              <w:rPr>
                <w:rFonts w:ascii="Calibri" w:hAnsi="Calibri" w:cs="Calibri"/>
                <w:color w:val="000000"/>
                <w:sz w:val="16"/>
                <w:szCs w:val="16"/>
                <w:lang w:eastAsia="en-US"/>
              </w:rPr>
            </w:pPr>
            <w:r w:rsidRPr="00BB48E1">
              <w:rPr>
                <w:rFonts w:ascii="Calibri" w:hAnsi="Calibri" w:cs="Calibri"/>
                <w:color w:val="000000"/>
                <w:sz w:val="16"/>
                <w:szCs w:val="16"/>
                <w:lang w:eastAsia="en-US"/>
              </w:rPr>
              <w:t>105 883 527,32</w:t>
            </w:r>
          </w:p>
        </w:tc>
        <w:tc>
          <w:tcPr>
            <w:tcW w:w="1246" w:type="dxa"/>
            <w:tcBorders>
              <w:top w:val="nil"/>
              <w:left w:val="nil"/>
              <w:bottom w:val="single" w:sz="4" w:space="0" w:color="auto"/>
              <w:right w:val="single" w:sz="4" w:space="0" w:color="auto"/>
            </w:tcBorders>
            <w:noWrap/>
            <w:vAlign w:val="center"/>
            <w:hideMark/>
          </w:tcPr>
          <w:p w14:paraId="167C7305" w14:textId="77777777" w:rsidR="00BB48E1" w:rsidRPr="00BB48E1" w:rsidRDefault="00BB48E1" w:rsidP="00BB48E1">
            <w:pPr>
              <w:jc w:val="right"/>
              <w:rPr>
                <w:rFonts w:ascii="Calibri" w:hAnsi="Calibri" w:cs="Calibri"/>
                <w:color w:val="000000"/>
                <w:sz w:val="16"/>
                <w:szCs w:val="16"/>
                <w:lang w:eastAsia="en-US"/>
              </w:rPr>
            </w:pPr>
            <w:r w:rsidRPr="00BB48E1">
              <w:rPr>
                <w:rFonts w:ascii="Calibri" w:hAnsi="Calibri" w:cs="Calibri"/>
                <w:color w:val="000000"/>
                <w:sz w:val="16"/>
                <w:szCs w:val="16"/>
                <w:lang w:eastAsia="en-US"/>
              </w:rPr>
              <w:t>770 854 902,88</w:t>
            </w:r>
          </w:p>
        </w:tc>
        <w:tc>
          <w:tcPr>
            <w:tcW w:w="1162" w:type="dxa"/>
            <w:tcBorders>
              <w:top w:val="nil"/>
              <w:left w:val="nil"/>
              <w:bottom w:val="single" w:sz="4" w:space="0" w:color="auto"/>
              <w:right w:val="single" w:sz="4" w:space="0" w:color="auto"/>
            </w:tcBorders>
            <w:noWrap/>
            <w:vAlign w:val="center"/>
            <w:hideMark/>
          </w:tcPr>
          <w:p w14:paraId="3F554D2D" w14:textId="77777777" w:rsidR="00BB48E1" w:rsidRPr="00BB48E1" w:rsidRDefault="00BB48E1" w:rsidP="00BB48E1">
            <w:pPr>
              <w:jc w:val="right"/>
              <w:rPr>
                <w:rFonts w:ascii="Calibri" w:hAnsi="Calibri" w:cs="Calibri"/>
                <w:color w:val="000000"/>
                <w:sz w:val="16"/>
                <w:szCs w:val="16"/>
                <w:lang w:eastAsia="en-US"/>
              </w:rPr>
            </w:pPr>
            <w:r w:rsidRPr="00BB48E1">
              <w:rPr>
                <w:rFonts w:ascii="Calibri" w:hAnsi="Calibri" w:cs="Calibri"/>
                <w:color w:val="000000"/>
                <w:sz w:val="16"/>
                <w:szCs w:val="16"/>
                <w:lang w:eastAsia="en-US"/>
              </w:rPr>
              <w:t>96 669 924,40</w:t>
            </w:r>
          </w:p>
        </w:tc>
        <w:tc>
          <w:tcPr>
            <w:tcW w:w="1247" w:type="dxa"/>
            <w:tcBorders>
              <w:top w:val="nil"/>
              <w:left w:val="nil"/>
              <w:bottom w:val="single" w:sz="4" w:space="0" w:color="auto"/>
              <w:right w:val="single" w:sz="4" w:space="0" w:color="auto"/>
            </w:tcBorders>
            <w:noWrap/>
            <w:vAlign w:val="center"/>
            <w:hideMark/>
          </w:tcPr>
          <w:p w14:paraId="467E8054" w14:textId="77777777" w:rsidR="00BB48E1" w:rsidRPr="00BB48E1" w:rsidRDefault="00BB48E1" w:rsidP="00BB48E1">
            <w:pPr>
              <w:jc w:val="right"/>
              <w:rPr>
                <w:rFonts w:ascii="Calibri" w:hAnsi="Calibri" w:cs="Calibri"/>
                <w:color w:val="000000"/>
                <w:sz w:val="16"/>
                <w:szCs w:val="16"/>
                <w:lang w:eastAsia="en-US"/>
              </w:rPr>
            </w:pPr>
            <w:r w:rsidRPr="00BB48E1">
              <w:rPr>
                <w:rFonts w:ascii="Calibri" w:hAnsi="Calibri" w:cs="Calibri"/>
                <w:color w:val="000000"/>
                <w:sz w:val="16"/>
                <w:szCs w:val="16"/>
                <w:lang w:eastAsia="en-US"/>
              </w:rPr>
              <w:t>853 100 440,18</w:t>
            </w:r>
          </w:p>
        </w:tc>
        <w:tc>
          <w:tcPr>
            <w:tcW w:w="1247" w:type="dxa"/>
            <w:tcBorders>
              <w:top w:val="nil"/>
              <w:left w:val="nil"/>
              <w:bottom w:val="single" w:sz="4" w:space="0" w:color="auto"/>
              <w:right w:val="single" w:sz="12" w:space="0" w:color="auto"/>
            </w:tcBorders>
            <w:noWrap/>
            <w:vAlign w:val="center"/>
            <w:hideMark/>
          </w:tcPr>
          <w:p w14:paraId="7E0DED34" w14:textId="77777777" w:rsidR="00BB48E1" w:rsidRPr="00BB48E1" w:rsidRDefault="00BB48E1" w:rsidP="00BB48E1">
            <w:pPr>
              <w:jc w:val="right"/>
              <w:rPr>
                <w:rFonts w:ascii="Calibri" w:hAnsi="Calibri" w:cs="Calibri"/>
                <w:color w:val="000000"/>
                <w:sz w:val="16"/>
                <w:szCs w:val="16"/>
                <w:lang w:eastAsia="en-US"/>
              </w:rPr>
            </w:pPr>
            <w:r w:rsidRPr="00BB48E1">
              <w:rPr>
                <w:rFonts w:ascii="Calibri" w:hAnsi="Calibri" w:cs="Calibri"/>
                <w:color w:val="000000"/>
                <w:sz w:val="16"/>
                <w:szCs w:val="16"/>
                <w:lang w:eastAsia="en-US"/>
              </w:rPr>
              <w:t>77 570 533,58</w:t>
            </w:r>
          </w:p>
        </w:tc>
      </w:tr>
      <w:tr w:rsidR="00BB48E1" w:rsidRPr="00BB48E1" w14:paraId="75D0ED72" w14:textId="77777777" w:rsidTr="00756C08">
        <w:trPr>
          <w:trHeight w:val="300"/>
        </w:trPr>
        <w:tc>
          <w:tcPr>
            <w:tcW w:w="1728" w:type="dxa"/>
            <w:tcBorders>
              <w:top w:val="nil"/>
              <w:left w:val="single" w:sz="12" w:space="0" w:color="auto"/>
              <w:bottom w:val="single" w:sz="4" w:space="0" w:color="auto"/>
              <w:right w:val="single" w:sz="4" w:space="0" w:color="auto"/>
            </w:tcBorders>
            <w:vAlign w:val="center"/>
            <w:hideMark/>
          </w:tcPr>
          <w:p w14:paraId="1C9113EB" w14:textId="77777777" w:rsidR="00BB48E1" w:rsidRPr="00BB48E1" w:rsidRDefault="00BB48E1" w:rsidP="00BB48E1">
            <w:pPr>
              <w:jc w:val="both"/>
              <w:rPr>
                <w:rFonts w:ascii="Calibri" w:hAnsi="Calibri" w:cs="Calibri"/>
                <w:b/>
                <w:bCs/>
                <w:color w:val="000000"/>
                <w:sz w:val="16"/>
                <w:szCs w:val="16"/>
                <w:lang w:eastAsia="en-US"/>
              </w:rPr>
            </w:pPr>
            <w:r w:rsidRPr="00BB48E1">
              <w:rPr>
                <w:rFonts w:ascii="Calibri" w:hAnsi="Calibri" w:cs="Calibri"/>
                <w:b/>
                <w:bCs/>
                <w:color w:val="000000"/>
                <w:sz w:val="16"/>
                <w:szCs w:val="16"/>
                <w:lang w:eastAsia="en-US"/>
              </w:rPr>
              <w:t>Výnosy celkem</w:t>
            </w:r>
          </w:p>
        </w:tc>
        <w:tc>
          <w:tcPr>
            <w:tcW w:w="1237" w:type="dxa"/>
            <w:tcBorders>
              <w:top w:val="nil"/>
              <w:left w:val="nil"/>
              <w:bottom w:val="single" w:sz="4" w:space="0" w:color="auto"/>
              <w:right w:val="single" w:sz="4" w:space="0" w:color="auto"/>
            </w:tcBorders>
            <w:noWrap/>
            <w:vAlign w:val="center"/>
            <w:hideMark/>
          </w:tcPr>
          <w:p w14:paraId="04B5DCF1" w14:textId="77777777" w:rsidR="00BB48E1" w:rsidRPr="00BB48E1" w:rsidRDefault="00BB48E1" w:rsidP="00BB48E1">
            <w:pPr>
              <w:jc w:val="right"/>
              <w:rPr>
                <w:rFonts w:ascii="Calibri" w:hAnsi="Calibri" w:cs="Calibri"/>
                <w:b/>
                <w:bCs/>
                <w:color w:val="000000"/>
                <w:sz w:val="16"/>
                <w:szCs w:val="16"/>
                <w:lang w:eastAsia="en-US"/>
              </w:rPr>
            </w:pPr>
            <w:r w:rsidRPr="00BB48E1">
              <w:rPr>
                <w:rFonts w:ascii="Calibri" w:hAnsi="Calibri" w:cs="Calibri"/>
                <w:b/>
                <w:bCs/>
                <w:color w:val="000000"/>
                <w:sz w:val="16"/>
                <w:szCs w:val="16"/>
                <w:lang w:eastAsia="en-US"/>
              </w:rPr>
              <w:t>694 552 752,08</w:t>
            </w:r>
          </w:p>
        </w:tc>
        <w:tc>
          <w:tcPr>
            <w:tcW w:w="1228" w:type="dxa"/>
            <w:tcBorders>
              <w:top w:val="nil"/>
              <w:left w:val="nil"/>
              <w:bottom w:val="single" w:sz="4" w:space="0" w:color="auto"/>
              <w:right w:val="single" w:sz="4" w:space="0" w:color="auto"/>
            </w:tcBorders>
            <w:noWrap/>
            <w:vAlign w:val="center"/>
            <w:hideMark/>
          </w:tcPr>
          <w:p w14:paraId="4FE9B05D" w14:textId="77777777" w:rsidR="00BB48E1" w:rsidRPr="00BB48E1" w:rsidRDefault="00BB48E1" w:rsidP="00BB48E1">
            <w:pPr>
              <w:jc w:val="right"/>
              <w:rPr>
                <w:rFonts w:ascii="Calibri" w:hAnsi="Calibri" w:cs="Calibri"/>
                <w:b/>
                <w:bCs/>
                <w:color w:val="000000"/>
                <w:sz w:val="16"/>
                <w:szCs w:val="16"/>
                <w:lang w:eastAsia="en-US"/>
              </w:rPr>
            </w:pPr>
            <w:r w:rsidRPr="00BB48E1">
              <w:rPr>
                <w:rFonts w:ascii="Calibri" w:hAnsi="Calibri" w:cs="Calibri"/>
                <w:b/>
                <w:bCs/>
                <w:color w:val="000000"/>
                <w:sz w:val="16"/>
                <w:szCs w:val="16"/>
                <w:lang w:eastAsia="en-US"/>
              </w:rPr>
              <w:t>129 559 507,13</w:t>
            </w:r>
          </w:p>
        </w:tc>
        <w:tc>
          <w:tcPr>
            <w:tcW w:w="1246" w:type="dxa"/>
            <w:tcBorders>
              <w:top w:val="nil"/>
              <w:left w:val="nil"/>
              <w:bottom w:val="single" w:sz="4" w:space="0" w:color="auto"/>
              <w:right w:val="single" w:sz="4" w:space="0" w:color="auto"/>
            </w:tcBorders>
            <w:noWrap/>
            <w:vAlign w:val="center"/>
            <w:hideMark/>
          </w:tcPr>
          <w:p w14:paraId="531FBD12" w14:textId="77777777" w:rsidR="00BB48E1" w:rsidRPr="00BB48E1" w:rsidRDefault="00BB48E1" w:rsidP="00BB48E1">
            <w:pPr>
              <w:jc w:val="right"/>
              <w:rPr>
                <w:rFonts w:ascii="Calibri" w:hAnsi="Calibri" w:cs="Calibri"/>
                <w:b/>
                <w:bCs/>
                <w:color w:val="000000"/>
                <w:sz w:val="16"/>
                <w:szCs w:val="16"/>
                <w:lang w:eastAsia="en-US"/>
              </w:rPr>
            </w:pPr>
            <w:r w:rsidRPr="00BB48E1">
              <w:rPr>
                <w:rFonts w:ascii="Calibri" w:hAnsi="Calibri" w:cs="Calibri"/>
                <w:b/>
                <w:bCs/>
                <w:color w:val="000000"/>
                <w:sz w:val="16"/>
                <w:szCs w:val="16"/>
                <w:lang w:eastAsia="en-US"/>
              </w:rPr>
              <w:t>782 287 333,36</w:t>
            </w:r>
          </w:p>
        </w:tc>
        <w:tc>
          <w:tcPr>
            <w:tcW w:w="1162" w:type="dxa"/>
            <w:tcBorders>
              <w:top w:val="nil"/>
              <w:left w:val="nil"/>
              <w:bottom w:val="single" w:sz="4" w:space="0" w:color="auto"/>
              <w:right w:val="single" w:sz="4" w:space="0" w:color="auto"/>
            </w:tcBorders>
            <w:noWrap/>
            <w:vAlign w:val="center"/>
            <w:hideMark/>
          </w:tcPr>
          <w:p w14:paraId="03A53ADA" w14:textId="77777777" w:rsidR="00BB48E1" w:rsidRPr="00BB48E1" w:rsidRDefault="00BB48E1" w:rsidP="00BB48E1">
            <w:pPr>
              <w:jc w:val="right"/>
              <w:rPr>
                <w:rFonts w:ascii="Calibri" w:hAnsi="Calibri" w:cs="Calibri"/>
                <w:b/>
                <w:bCs/>
                <w:color w:val="000000"/>
                <w:sz w:val="16"/>
                <w:szCs w:val="16"/>
                <w:lang w:eastAsia="en-US"/>
              </w:rPr>
            </w:pPr>
            <w:r w:rsidRPr="00BB48E1">
              <w:rPr>
                <w:rFonts w:ascii="Calibri" w:hAnsi="Calibri" w:cs="Calibri"/>
                <w:b/>
                <w:bCs/>
                <w:color w:val="000000"/>
                <w:sz w:val="16"/>
                <w:szCs w:val="16"/>
                <w:lang w:eastAsia="en-US"/>
              </w:rPr>
              <w:t>110 654 589,46</w:t>
            </w:r>
          </w:p>
        </w:tc>
        <w:tc>
          <w:tcPr>
            <w:tcW w:w="1247" w:type="dxa"/>
            <w:tcBorders>
              <w:top w:val="nil"/>
              <w:left w:val="nil"/>
              <w:bottom w:val="single" w:sz="4" w:space="0" w:color="auto"/>
              <w:right w:val="single" w:sz="4" w:space="0" w:color="auto"/>
            </w:tcBorders>
            <w:noWrap/>
            <w:vAlign w:val="center"/>
            <w:hideMark/>
          </w:tcPr>
          <w:p w14:paraId="74CF7277" w14:textId="77777777" w:rsidR="00BB48E1" w:rsidRPr="00BB48E1" w:rsidRDefault="00BB48E1" w:rsidP="00BB48E1">
            <w:pPr>
              <w:jc w:val="right"/>
              <w:rPr>
                <w:rFonts w:ascii="Calibri" w:hAnsi="Calibri" w:cs="Calibri"/>
                <w:b/>
                <w:bCs/>
                <w:color w:val="000000"/>
                <w:sz w:val="16"/>
                <w:szCs w:val="16"/>
                <w:lang w:eastAsia="en-US"/>
              </w:rPr>
            </w:pPr>
            <w:r w:rsidRPr="00BB48E1">
              <w:rPr>
                <w:rFonts w:ascii="Calibri" w:hAnsi="Calibri" w:cs="Calibri"/>
                <w:b/>
                <w:bCs/>
                <w:color w:val="000000"/>
                <w:sz w:val="16"/>
                <w:szCs w:val="16"/>
                <w:lang w:eastAsia="en-US"/>
              </w:rPr>
              <w:t>860 488 437,92</w:t>
            </w:r>
          </w:p>
        </w:tc>
        <w:tc>
          <w:tcPr>
            <w:tcW w:w="1247" w:type="dxa"/>
            <w:tcBorders>
              <w:top w:val="nil"/>
              <w:left w:val="nil"/>
              <w:bottom w:val="single" w:sz="4" w:space="0" w:color="auto"/>
              <w:right w:val="single" w:sz="12" w:space="0" w:color="auto"/>
            </w:tcBorders>
            <w:noWrap/>
            <w:vAlign w:val="center"/>
            <w:hideMark/>
          </w:tcPr>
          <w:p w14:paraId="5567450D" w14:textId="77777777" w:rsidR="00BB48E1" w:rsidRPr="00BB48E1" w:rsidRDefault="00BB48E1" w:rsidP="00BB48E1">
            <w:pPr>
              <w:jc w:val="right"/>
              <w:rPr>
                <w:rFonts w:ascii="Calibri" w:hAnsi="Calibri" w:cs="Calibri"/>
                <w:b/>
                <w:bCs/>
                <w:color w:val="000000"/>
                <w:sz w:val="16"/>
                <w:szCs w:val="16"/>
                <w:lang w:eastAsia="en-US"/>
              </w:rPr>
            </w:pPr>
            <w:r w:rsidRPr="00BB48E1">
              <w:rPr>
                <w:rFonts w:ascii="Calibri" w:hAnsi="Calibri" w:cs="Calibri"/>
                <w:b/>
                <w:bCs/>
                <w:color w:val="000000"/>
                <w:sz w:val="16"/>
                <w:szCs w:val="16"/>
                <w:lang w:eastAsia="en-US"/>
              </w:rPr>
              <w:t>92 320 379,39</w:t>
            </w:r>
          </w:p>
        </w:tc>
      </w:tr>
      <w:tr w:rsidR="00BB48E1" w:rsidRPr="00BB48E1" w14:paraId="2A8683B6" w14:textId="77777777" w:rsidTr="00756C08">
        <w:trPr>
          <w:trHeight w:val="300"/>
        </w:trPr>
        <w:tc>
          <w:tcPr>
            <w:tcW w:w="1728" w:type="dxa"/>
            <w:tcBorders>
              <w:top w:val="nil"/>
              <w:left w:val="single" w:sz="12" w:space="0" w:color="auto"/>
              <w:bottom w:val="single" w:sz="4" w:space="0" w:color="auto"/>
              <w:right w:val="single" w:sz="4" w:space="0" w:color="auto"/>
            </w:tcBorders>
            <w:vAlign w:val="center"/>
            <w:hideMark/>
          </w:tcPr>
          <w:p w14:paraId="6B321391" w14:textId="77777777" w:rsidR="00BB48E1" w:rsidRPr="00BB48E1" w:rsidRDefault="00BB48E1" w:rsidP="00BB48E1">
            <w:pPr>
              <w:jc w:val="both"/>
              <w:rPr>
                <w:rFonts w:ascii="Calibri" w:hAnsi="Calibri" w:cs="Calibri"/>
                <w:color w:val="000000"/>
                <w:sz w:val="16"/>
                <w:szCs w:val="16"/>
                <w:lang w:eastAsia="en-US"/>
              </w:rPr>
            </w:pPr>
            <w:r w:rsidRPr="00BB48E1">
              <w:rPr>
                <w:rFonts w:ascii="Calibri" w:hAnsi="Calibri" w:cs="Calibri"/>
                <w:color w:val="000000"/>
                <w:sz w:val="16"/>
                <w:szCs w:val="16"/>
                <w:lang w:eastAsia="en-US"/>
              </w:rPr>
              <w:t>Výnosy z činnosti</w:t>
            </w:r>
          </w:p>
        </w:tc>
        <w:tc>
          <w:tcPr>
            <w:tcW w:w="1237" w:type="dxa"/>
            <w:tcBorders>
              <w:top w:val="nil"/>
              <w:left w:val="nil"/>
              <w:bottom w:val="single" w:sz="4" w:space="0" w:color="auto"/>
              <w:right w:val="single" w:sz="4" w:space="0" w:color="auto"/>
            </w:tcBorders>
            <w:noWrap/>
            <w:vAlign w:val="center"/>
            <w:hideMark/>
          </w:tcPr>
          <w:p w14:paraId="7B2583E7" w14:textId="77777777" w:rsidR="00BB48E1" w:rsidRPr="00BB48E1" w:rsidRDefault="00BB48E1" w:rsidP="00BB48E1">
            <w:pPr>
              <w:jc w:val="right"/>
              <w:rPr>
                <w:rFonts w:ascii="Calibri" w:hAnsi="Calibri" w:cs="Calibri"/>
                <w:color w:val="000000"/>
                <w:sz w:val="16"/>
                <w:szCs w:val="16"/>
                <w:lang w:eastAsia="en-US"/>
              </w:rPr>
            </w:pPr>
            <w:r w:rsidRPr="00BB48E1">
              <w:rPr>
                <w:rFonts w:ascii="Calibri" w:hAnsi="Calibri" w:cs="Calibri"/>
                <w:color w:val="000000"/>
                <w:sz w:val="16"/>
                <w:szCs w:val="16"/>
                <w:lang w:eastAsia="en-US"/>
              </w:rPr>
              <w:t>92 665 501,62</w:t>
            </w:r>
          </w:p>
        </w:tc>
        <w:tc>
          <w:tcPr>
            <w:tcW w:w="1228" w:type="dxa"/>
            <w:tcBorders>
              <w:top w:val="nil"/>
              <w:left w:val="nil"/>
              <w:bottom w:val="single" w:sz="4" w:space="0" w:color="auto"/>
              <w:right w:val="single" w:sz="4" w:space="0" w:color="auto"/>
            </w:tcBorders>
            <w:noWrap/>
            <w:vAlign w:val="center"/>
            <w:hideMark/>
          </w:tcPr>
          <w:p w14:paraId="69423A37" w14:textId="77777777" w:rsidR="00BB48E1" w:rsidRPr="00BB48E1" w:rsidRDefault="00BB48E1" w:rsidP="00BB48E1">
            <w:pPr>
              <w:jc w:val="right"/>
              <w:rPr>
                <w:rFonts w:ascii="Calibri" w:hAnsi="Calibri" w:cs="Calibri"/>
                <w:color w:val="000000"/>
                <w:sz w:val="16"/>
                <w:szCs w:val="16"/>
                <w:lang w:eastAsia="en-US"/>
              </w:rPr>
            </w:pPr>
            <w:r w:rsidRPr="00BB48E1">
              <w:rPr>
                <w:rFonts w:ascii="Calibri" w:hAnsi="Calibri" w:cs="Calibri"/>
                <w:color w:val="000000"/>
                <w:sz w:val="16"/>
                <w:szCs w:val="16"/>
                <w:lang w:eastAsia="en-US"/>
              </w:rPr>
              <w:t>129 530 518,08</w:t>
            </w:r>
          </w:p>
        </w:tc>
        <w:tc>
          <w:tcPr>
            <w:tcW w:w="1246" w:type="dxa"/>
            <w:tcBorders>
              <w:top w:val="nil"/>
              <w:left w:val="nil"/>
              <w:bottom w:val="single" w:sz="4" w:space="0" w:color="auto"/>
              <w:right w:val="single" w:sz="4" w:space="0" w:color="auto"/>
            </w:tcBorders>
            <w:noWrap/>
            <w:vAlign w:val="center"/>
            <w:hideMark/>
          </w:tcPr>
          <w:p w14:paraId="2CC02F37" w14:textId="77777777" w:rsidR="00BB48E1" w:rsidRPr="00BB48E1" w:rsidRDefault="00BB48E1" w:rsidP="00BB48E1">
            <w:pPr>
              <w:jc w:val="right"/>
              <w:rPr>
                <w:rFonts w:ascii="Calibri" w:hAnsi="Calibri" w:cs="Calibri"/>
                <w:color w:val="000000"/>
                <w:sz w:val="16"/>
                <w:szCs w:val="16"/>
                <w:lang w:eastAsia="en-US"/>
              </w:rPr>
            </w:pPr>
            <w:r w:rsidRPr="00BB48E1">
              <w:rPr>
                <w:rFonts w:ascii="Calibri" w:hAnsi="Calibri" w:cs="Calibri"/>
                <w:color w:val="000000"/>
                <w:sz w:val="16"/>
                <w:szCs w:val="16"/>
                <w:lang w:eastAsia="en-US"/>
              </w:rPr>
              <w:t>115 992 880,36</w:t>
            </w:r>
          </w:p>
        </w:tc>
        <w:tc>
          <w:tcPr>
            <w:tcW w:w="1162" w:type="dxa"/>
            <w:tcBorders>
              <w:top w:val="nil"/>
              <w:left w:val="nil"/>
              <w:bottom w:val="single" w:sz="4" w:space="0" w:color="auto"/>
              <w:right w:val="single" w:sz="4" w:space="0" w:color="auto"/>
            </w:tcBorders>
            <w:noWrap/>
            <w:vAlign w:val="center"/>
            <w:hideMark/>
          </w:tcPr>
          <w:p w14:paraId="63E025A6" w14:textId="77777777" w:rsidR="00BB48E1" w:rsidRPr="00BB48E1" w:rsidRDefault="00BB48E1" w:rsidP="00BB48E1">
            <w:pPr>
              <w:jc w:val="right"/>
              <w:rPr>
                <w:rFonts w:ascii="Calibri" w:hAnsi="Calibri" w:cs="Calibri"/>
                <w:color w:val="000000"/>
                <w:sz w:val="16"/>
                <w:szCs w:val="16"/>
                <w:lang w:eastAsia="en-US"/>
              </w:rPr>
            </w:pPr>
            <w:r w:rsidRPr="00BB48E1">
              <w:rPr>
                <w:rFonts w:ascii="Calibri" w:hAnsi="Calibri" w:cs="Calibri"/>
                <w:color w:val="000000"/>
                <w:sz w:val="16"/>
                <w:szCs w:val="16"/>
                <w:lang w:eastAsia="en-US"/>
              </w:rPr>
              <w:t>110 649 569,19</w:t>
            </w:r>
          </w:p>
        </w:tc>
        <w:tc>
          <w:tcPr>
            <w:tcW w:w="1247" w:type="dxa"/>
            <w:tcBorders>
              <w:top w:val="nil"/>
              <w:left w:val="nil"/>
              <w:bottom w:val="single" w:sz="4" w:space="0" w:color="auto"/>
              <w:right w:val="single" w:sz="4" w:space="0" w:color="auto"/>
            </w:tcBorders>
            <w:noWrap/>
            <w:vAlign w:val="center"/>
            <w:hideMark/>
          </w:tcPr>
          <w:p w14:paraId="291134E3" w14:textId="77777777" w:rsidR="00BB48E1" w:rsidRPr="00BB48E1" w:rsidRDefault="00BB48E1" w:rsidP="00BB48E1">
            <w:pPr>
              <w:jc w:val="right"/>
              <w:rPr>
                <w:rFonts w:ascii="Calibri" w:hAnsi="Calibri" w:cs="Calibri"/>
                <w:color w:val="000000"/>
                <w:sz w:val="16"/>
                <w:szCs w:val="16"/>
                <w:lang w:eastAsia="en-US"/>
              </w:rPr>
            </w:pPr>
            <w:r w:rsidRPr="00BB48E1">
              <w:rPr>
                <w:rFonts w:ascii="Calibri" w:hAnsi="Calibri" w:cs="Calibri"/>
                <w:color w:val="000000"/>
                <w:sz w:val="16"/>
                <w:szCs w:val="16"/>
                <w:lang w:eastAsia="en-US"/>
              </w:rPr>
              <w:t>130 849 282,62</w:t>
            </w:r>
          </w:p>
        </w:tc>
        <w:tc>
          <w:tcPr>
            <w:tcW w:w="1247" w:type="dxa"/>
            <w:tcBorders>
              <w:top w:val="nil"/>
              <w:left w:val="nil"/>
              <w:bottom w:val="single" w:sz="4" w:space="0" w:color="auto"/>
              <w:right w:val="single" w:sz="12" w:space="0" w:color="auto"/>
            </w:tcBorders>
            <w:noWrap/>
            <w:vAlign w:val="center"/>
            <w:hideMark/>
          </w:tcPr>
          <w:p w14:paraId="1426AB4E" w14:textId="77777777" w:rsidR="00BB48E1" w:rsidRPr="00BB48E1" w:rsidRDefault="00BB48E1" w:rsidP="00BB48E1">
            <w:pPr>
              <w:jc w:val="right"/>
              <w:rPr>
                <w:rFonts w:ascii="Calibri" w:hAnsi="Calibri" w:cs="Calibri"/>
                <w:color w:val="000000"/>
                <w:sz w:val="16"/>
                <w:szCs w:val="16"/>
                <w:lang w:eastAsia="en-US"/>
              </w:rPr>
            </w:pPr>
            <w:r w:rsidRPr="00BB48E1">
              <w:rPr>
                <w:rFonts w:ascii="Calibri" w:hAnsi="Calibri" w:cs="Calibri"/>
                <w:color w:val="000000"/>
                <w:sz w:val="16"/>
                <w:szCs w:val="16"/>
                <w:lang w:eastAsia="en-US"/>
              </w:rPr>
              <w:t>92 319 698,77</w:t>
            </w:r>
          </w:p>
        </w:tc>
      </w:tr>
      <w:tr w:rsidR="00D606BC" w:rsidRPr="00BB48E1" w14:paraId="7CF99F03" w14:textId="77777777" w:rsidTr="00756C08">
        <w:trPr>
          <w:trHeight w:val="300"/>
        </w:trPr>
        <w:tc>
          <w:tcPr>
            <w:tcW w:w="1728" w:type="dxa"/>
            <w:tcBorders>
              <w:top w:val="nil"/>
              <w:left w:val="single" w:sz="12" w:space="0" w:color="auto"/>
              <w:bottom w:val="single" w:sz="4" w:space="0" w:color="auto"/>
              <w:right w:val="single" w:sz="4" w:space="0" w:color="auto"/>
            </w:tcBorders>
            <w:shd w:val="clear" w:color="auto" w:fill="FFFFFF" w:themeFill="background1"/>
            <w:vAlign w:val="center"/>
          </w:tcPr>
          <w:p w14:paraId="0577B5B0" w14:textId="77777777" w:rsidR="00D606BC" w:rsidRPr="00C650E3" w:rsidRDefault="00D606BC" w:rsidP="00BB48E1">
            <w:pPr>
              <w:jc w:val="both"/>
              <w:rPr>
                <w:rFonts w:ascii="Calibri" w:hAnsi="Calibri" w:cs="Calibri"/>
                <w:i/>
                <w:color w:val="000000"/>
                <w:sz w:val="16"/>
                <w:szCs w:val="16"/>
                <w:lang w:eastAsia="en-US"/>
              </w:rPr>
            </w:pPr>
            <w:r w:rsidRPr="00C650E3">
              <w:rPr>
                <w:rFonts w:ascii="Calibri" w:hAnsi="Calibri" w:cs="Calibri"/>
                <w:i/>
                <w:color w:val="000000"/>
                <w:sz w:val="16"/>
                <w:szCs w:val="16"/>
                <w:lang w:eastAsia="en-US"/>
              </w:rPr>
              <w:t>Příspěvek na provoz</w:t>
            </w:r>
          </w:p>
        </w:tc>
        <w:tc>
          <w:tcPr>
            <w:tcW w:w="1237" w:type="dxa"/>
            <w:tcBorders>
              <w:top w:val="nil"/>
              <w:left w:val="nil"/>
              <w:bottom w:val="single" w:sz="4" w:space="0" w:color="auto"/>
              <w:right w:val="single" w:sz="4" w:space="0" w:color="auto"/>
            </w:tcBorders>
            <w:shd w:val="clear" w:color="auto" w:fill="FFFFFF" w:themeFill="background1"/>
            <w:noWrap/>
            <w:vAlign w:val="center"/>
          </w:tcPr>
          <w:p w14:paraId="5C81C8DF" w14:textId="77777777" w:rsidR="00D606BC" w:rsidRPr="00C650E3" w:rsidRDefault="00E253A2" w:rsidP="00BB48E1">
            <w:pPr>
              <w:jc w:val="right"/>
              <w:rPr>
                <w:rFonts w:ascii="Calibri" w:hAnsi="Calibri" w:cs="Calibri"/>
                <w:i/>
                <w:color w:val="000000"/>
                <w:sz w:val="16"/>
                <w:szCs w:val="16"/>
                <w:lang w:eastAsia="en-US"/>
              </w:rPr>
            </w:pPr>
            <w:r w:rsidRPr="00C650E3">
              <w:rPr>
                <w:rFonts w:ascii="Calibri" w:hAnsi="Calibri" w:cs="Calibri"/>
                <w:i/>
                <w:color w:val="000000"/>
                <w:sz w:val="16"/>
                <w:szCs w:val="16"/>
                <w:lang w:eastAsia="en-US"/>
              </w:rPr>
              <w:t>596 061 829,00</w:t>
            </w:r>
          </w:p>
        </w:tc>
        <w:tc>
          <w:tcPr>
            <w:tcW w:w="1228" w:type="dxa"/>
            <w:tcBorders>
              <w:top w:val="nil"/>
              <w:left w:val="nil"/>
              <w:bottom w:val="single" w:sz="4" w:space="0" w:color="auto"/>
              <w:right w:val="single" w:sz="4" w:space="0" w:color="auto"/>
            </w:tcBorders>
            <w:shd w:val="clear" w:color="auto" w:fill="FFFFFF" w:themeFill="background1"/>
            <w:noWrap/>
            <w:vAlign w:val="center"/>
          </w:tcPr>
          <w:p w14:paraId="7A040C18" w14:textId="6C18424E" w:rsidR="00D606BC" w:rsidRPr="00C650E3" w:rsidRDefault="0078288E" w:rsidP="00BB48E1">
            <w:pPr>
              <w:jc w:val="right"/>
              <w:rPr>
                <w:rFonts w:ascii="Calibri" w:hAnsi="Calibri" w:cs="Calibri"/>
                <w:i/>
                <w:color w:val="000000"/>
                <w:sz w:val="16"/>
                <w:szCs w:val="16"/>
                <w:lang w:eastAsia="en-US"/>
              </w:rPr>
            </w:pPr>
            <w:r>
              <w:rPr>
                <w:rFonts w:ascii="Calibri" w:hAnsi="Calibri" w:cs="Calibri"/>
                <w:i/>
                <w:color w:val="000000"/>
                <w:sz w:val="16"/>
                <w:szCs w:val="16"/>
                <w:lang w:eastAsia="en-US"/>
              </w:rPr>
              <w:t>–</w:t>
            </w:r>
          </w:p>
        </w:tc>
        <w:tc>
          <w:tcPr>
            <w:tcW w:w="1246" w:type="dxa"/>
            <w:tcBorders>
              <w:top w:val="nil"/>
              <w:left w:val="nil"/>
              <w:bottom w:val="single" w:sz="4" w:space="0" w:color="auto"/>
              <w:right w:val="single" w:sz="4" w:space="0" w:color="auto"/>
            </w:tcBorders>
            <w:shd w:val="clear" w:color="auto" w:fill="FFFFFF" w:themeFill="background1"/>
            <w:noWrap/>
            <w:vAlign w:val="center"/>
          </w:tcPr>
          <w:p w14:paraId="0850E2F1" w14:textId="77777777" w:rsidR="00D606BC" w:rsidRPr="00C650E3" w:rsidRDefault="00E253A2" w:rsidP="00BB48E1">
            <w:pPr>
              <w:jc w:val="right"/>
              <w:rPr>
                <w:rFonts w:ascii="Calibri" w:hAnsi="Calibri" w:cs="Calibri"/>
                <w:i/>
                <w:color w:val="000000"/>
                <w:sz w:val="16"/>
                <w:szCs w:val="16"/>
                <w:lang w:eastAsia="en-US"/>
              </w:rPr>
            </w:pPr>
            <w:r w:rsidRPr="00C650E3">
              <w:rPr>
                <w:rFonts w:ascii="Calibri" w:hAnsi="Calibri" w:cs="Calibri"/>
                <w:i/>
                <w:color w:val="000000"/>
                <w:sz w:val="16"/>
                <w:szCs w:val="16"/>
                <w:lang w:eastAsia="en-US"/>
              </w:rPr>
              <w:t>665 354 891,00</w:t>
            </w:r>
          </w:p>
        </w:tc>
        <w:tc>
          <w:tcPr>
            <w:tcW w:w="1162" w:type="dxa"/>
            <w:tcBorders>
              <w:top w:val="nil"/>
              <w:left w:val="nil"/>
              <w:bottom w:val="single" w:sz="4" w:space="0" w:color="auto"/>
              <w:right w:val="single" w:sz="4" w:space="0" w:color="auto"/>
            </w:tcBorders>
            <w:shd w:val="clear" w:color="auto" w:fill="FFFFFF" w:themeFill="background1"/>
            <w:noWrap/>
            <w:vAlign w:val="center"/>
          </w:tcPr>
          <w:p w14:paraId="221EF286" w14:textId="79B4A6B7" w:rsidR="00D606BC" w:rsidRPr="00C650E3" w:rsidRDefault="0078288E" w:rsidP="00BB48E1">
            <w:pPr>
              <w:jc w:val="right"/>
              <w:rPr>
                <w:rFonts w:ascii="Calibri" w:hAnsi="Calibri" w:cs="Calibri"/>
                <w:i/>
                <w:color w:val="000000"/>
                <w:sz w:val="16"/>
                <w:szCs w:val="16"/>
                <w:lang w:eastAsia="en-US"/>
              </w:rPr>
            </w:pPr>
            <w:r>
              <w:rPr>
                <w:rFonts w:ascii="Calibri" w:hAnsi="Calibri" w:cs="Calibri"/>
                <w:i/>
                <w:color w:val="000000"/>
                <w:sz w:val="16"/>
                <w:szCs w:val="16"/>
                <w:lang w:eastAsia="en-US"/>
              </w:rPr>
              <w:t>–</w:t>
            </w:r>
          </w:p>
        </w:tc>
        <w:tc>
          <w:tcPr>
            <w:tcW w:w="1247" w:type="dxa"/>
            <w:tcBorders>
              <w:top w:val="nil"/>
              <w:left w:val="nil"/>
              <w:bottom w:val="single" w:sz="4" w:space="0" w:color="auto"/>
              <w:right w:val="single" w:sz="4" w:space="0" w:color="auto"/>
            </w:tcBorders>
            <w:shd w:val="clear" w:color="auto" w:fill="FFFFFF" w:themeFill="background1"/>
            <w:noWrap/>
            <w:vAlign w:val="center"/>
          </w:tcPr>
          <w:p w14:paraId="184AB049" w14:textId="77777777" w:rsidR="00D606BC" w:rsidRPr="00C650E3" w:rsidRDefault="00E253A2" w:rsidP="00BB48E1">
            <w:pPr>
              <w:jc w:val="right"/>
              <w:rPr>
                <w:rFonts w:ascii="Calibri" w:hAnsi="Calibri" w:cs="Calibri"/>
                <w:i/>
                <w:color w:val="000000"/>
                <w:sz w:val="16"/>
                <w:szCs w:val="16"/>
                <w:lang w:eastAsia="en-US"/>
              </w:rPr>
            </w:pPr>
            <w:r w:rsidRPr="00C650E3">
              <w:rPr>
                <w:rFonts w:ascii="Calibri" w:hAnsi="Calibri" w:cs="Calibri"/>
                <w:i/>
                <w:color w:val="000000"/>
                <w:sz w:val="16"/>
                <w:szCs w:val="16"/>
                <w:lang w:eastAsia="en-US"/>
              </w:rPr>
              <w:t>712 002 863,00</w:t>
            </w:r>
          </w:p>
        </w:tc>
        <w:tc>
          <w:tcPr>
            <w:tcW w:w="1247" w:type="dxa"/>
            <w:tcBorders>
              <w:top w:val="nil"/>
              <w:left w:val="nil"/>
              <w:bottom w:val="single" w:sz="4" w:space="0" w:color="auto"/>
              <w:right w:val="single" w:sz="12" w:space="0" w:color="auto"/>
            </w:tcBorders>
            <w:shd w:val="clear" w:color="auto" w:fill="FFFFFF" w:themeFill="background1"/>
            <w:noWrap/>
            <w:vAlign w:val="center"/>
          </w:tcPr>
          <w:p w14:paraId="04599D71" w14:textId="226CA867" w:rsidR="00D606BC" w:rsidRPr="00C650E3" w:rsidRDefault="0078288E" w:rsidP="00BB48E1">
            <w:pPr>
              <w:jc w:val="right"/>
              <w:rPr>
                <w:rFonts w:ascii="Calibri" w:hAnsi="Calibri" w:cs="Calibri"/>
                <w:i/>
                <w:color w:val="000000"/>
                <w:sz w:val="16"/>
                <w:szCs w:val="16"/>
                <w:lang w:eastAsia="en-US"/>
              </w:rPr>
            </w:pPr>
            <w:r>
              <w:rPr>
                <w:rFonts w:ascii="Calibri" w:hAnsi="Calibri" w:cs="Calibri"/>
                <w:i/>
                <w:color w:val="000000"/>
                <w:sz w:val="16"/>
                <w:szCs w:val="16"/>
                <w:lang w:eastAsia="en-US"/>
              </w:rPr>
              <w:t>–</w:t>
            </w:r>
          </w:p>
        </w:tc>
      </w:tr>
      <w:tr w:rsidR="00BB48E1" w:rsidRPr="00BB48E1" w14:paraId="4E7512FB" w14:textId="77777777" w:rsidTr="00756C08">
        <w:trPr>
          <w:trHeight w:val="300"/>
        </w:trPr>
        <w:tc>
          <w:tcPr>
            <w:tcW w:w="1728" w:type="dxa"/>
            <w:tcBorders>
              <w:top w:val="nil"/>
              <w:left w:val="single" w:sz="12" w:space="0" w:color="auto"/>
              <w:bottom w:val="single" w:sz="4" w:space="0" w:color="auto"/>
              <w:right w:val="single" w:sz="4" w:space="0" w:color="auto"/>
            </w:tcBorders>
            <w:shd w:val="clear" w:color="auto" w:fill="D9D9D9"/>
            <w:vAlign w:val="center"/>
            <w:hideMark/>
          </w:tcPr>
          <w:p w14:paraId="0F562151" w14:textId="77777777" w:rsidR="00BB48E1" w:rsidRPr="00BB48E1" w:rsidRDefault="00BB48E1" w:rsidP="00BB48E1">
            <w:pPr>
              <w:jc w:val="both"/>
              <w:rPr>
                <w:rFonts w:ascii="Calibri" w:hAnsi="Calibri" w:cs="Calibri"/>
                <w:b/>
                <w:bCs/>
                <w:color w:val="000000"/>
                <w:sz w:val="16"/>
                <w:szCs w:val="16"/>
                <w:lang w:eastAsia="en-US"/>
              </w:rPr>
            </w:pPr>
            <w:r w:rsidRPr="00BB48E1">
              <w:rPr>
                <w:rFonts w:ascii="Calibri" w:hAnsi="Calibri" w:cs="Calibri"/>
                <w:b/>
                <w:bCs/>
                <w:color w:val="000000"/>
                <w:sz w:val="16"/>
                <w:szCs w:val="16"/>
                <w:lang w:eastAsia="en-US"/>
              </w:rPr>
              <w:t>Výsledek hospodaření</w:t>
            </w:r>
          </w:p>
        </w:tc>
        <w:tc>
          <w:tcPr>
            <w:tcW w:w="1237" w:type="dxa"/>
            <w:tcBorders>
              <w:top w:val="nil"/>
              <w:left w:val="nil"/>
              <w:bottom w:val="single" w:sz="4" w:space="0" w:color="auto"/>
              <w:right w:val="single" w:sz="4" w:space="0" w:color="auto"/>
            </w:tcBorders>
            <w:shd w:val="clear" w:color="auto" w:fill="D9D9D9"/>
            <w:noWrap/>
            <w:vAlign w:val="center"/>
            <w:hideMark/>
          </w:tcPr>
          <w:p w14:paraId="7648D133" w14:textId="3D853CE1" w:rsidR="00BB48E1" w:rsidRPr="00BB48E1" w:rsidRDefault="0078288E" w:rsidP="00BB48E1">
            <w:pPr>
              <w:jc w:val="right"/>
              <w:rPr>
                <w:rFonts w:ascii="Calibri" w:hAnsi="Calibri" w:cs="Calibri"/>
                <w:b/>
                <w:bCs/>
                <w:color w:val="000000"/>
                <w:sz w:val="16"/>
                <w:szCs w:val="16"/>
                <w:lang w:eastAsia="en-US"/>
              </w:rPr>
            </w:pPr>
            <w:r w:rsidRPr="00756C08">
              <w:rPr>
                <w:rFonts w:ascii="Calibri" w:hAnsi="Calibri" w:cs="Calibri"/>
                <w:sz w:val="16"/>
                <w:szCs w:val="16"/>
              </w:rPr>
              <w:t>−</w:t>
            </w:r>
            <w:r w:rsidR="00BB48E1" w:rsidRPr="00BB48E1">
              <w:rPr>
                <w:rFonts w:ascii="Calibri" w:hAnsi="Calibri" w:cs="Calibri"/>
                <w:b/>
                <w:bCs/>
                <w:color w:val="000000"/>
                <w:sz w:val="16"/>
                <w:szCs w:val="16"/>
                <w:lang w:eastAsia="en-US"/>
              </w:rPr>
              <w:t>58 702,68</w:t>
            </w:r>
          </w:p>
        </w:tc>
        <w:tc>
          <w:tcPr>
            <w:tcW w:w="1228" w:type="dxa"/>
            <w:tcBorders>
              <w:top w:val="nil"/>
              <w:left w:val="nil"/>
              <w:bottom w:val="single" w:sz="4" w:space="0" w:color="auto"/>
              <w:right w:val="single" w:sz="4" w:space="0" w:color="auto"/>
            </w:tcBorders>
            <w:shd w:val="clear" w:color="auto" w:fill="D9D9D9"/>
            <w:noWrap/>
            <w:vAlign w:val="center"/>
            <w:hideMark/>
          </w:tcPr>
          <w:p w14:paraId="628E9B3E" w14:textId="77777777" w:rsidR="00BB48E1" w:rsidRPr="00BB48E1" w:rsidRDefault="00BB48E1" w:rsidP="00BB48E1">
            <w:pPr>
              <w:jc w:val="right"/>
              <w:rPr>
                <w:rFonts w:ascii="Calibri" w:hAnsi="Calibri" w:cs="Calibri"/>
                <w:b/>
                <w:bCs/>
                <w:color w:val="000000"/>
                <w:sz w:val="16"/>
                <w:szCs w:val="16"/>
                <w:lang w:eastAsia="en-US"/>
              </w:rPr>
            </w:pPr>
            <w:r w:rsidRPr="00BB48E1">
              <w:rPr>
                <w:rFonts w:ascii="Calibri" w:hAnsi="Calibri" w:cs="Calibri"/>
                <w:b/>
                <w:bCs/>
                <w:color w:val="000000"/>
                <w:sz w:val="16"/>
                <w:szCs w:val="16"/>
                <w:lang w:eastAsia="en-US"/>
              </w:rPr>
              <w:t>17 262 939,81</w:t>
            </w:r>
          </w:p>
        </w:tc>
        <w:tc>
          <w:tcPr>
            <w:tcW w:w="1246" w:type="dxa"/>
            <w:tcBorders>
              <w:top w:val="nil"/>
              <w:left w:val="nil"/>
              <w:bottom w:val="single" w:sz="4" w:space="0" w:color="auto"/>
              <w:right w:val="single" w:sz="4" w:space="0" w:color="auto"/>
            </w:tcBorders>
            <w:shd w:val="clear" w:color="auto" w:fill="D9D9D9"/>
            <w:noWrap/>
            <w:vAlign w:val="center"/>
            <w:hideMark/>
          </w:tcPr>
          <w:p w14:paraId="13E69455" w14:textId="77777777" w:rsidR="00BB48E1" w:rsidRPr="00BB48E1" w:rsidRDefault="00BB48E1" w:rsidP="00BB48E1">
            <w:pPr>
              <w:jc w:val="right"/>
              <w:rPr>
                <w:rFonts w:ascii="Calibri" w:hAnsi="Calibri" w:cs="Calibri"/>
                <w:b/>
                <w:bCs/>
                <w:color w:val="000000"/>
                <w:sz w:val="16"/>
                <w:szCs w:val="16"/>
                <w:lang w:eastAsia="en-US"/>
              </w:rPr>
            </w:pPr>
            <w:r w:rsidRPr="00BB48E1">
              <w:rPr>
                <w:rFonts w:ascii="Calibri" w:hAnsi="Calibri" w:cs="Calibri"/>
                <w:b/>
                <w:bCs/>
                <w:color w:val="000000"/>
                <w:sz w:val="16"/>
                <w:szCs w:val="16"/>
                <w:lang w:eastAsia="en-US"/>
              </w:rPr>
              <w:t>9 432 430,48</w:t>
            </w:r>
          </w:p>
        </w:tc>
        <w:tc>
          <w:tcPr>
            <w:tcW w:w="1162" w:type="dxa"/>
            <w:tcBorders>
              <w:top w:val="nil"/>
              <w:left w:val="nil"/>
              <w:bottom w:val="single" w:sz="4" w:space="0" w:color="auto"/>
              <w:right w:val="single" w:sz="4" w:space="0" w:color="auto"/>
            </w:tcBorders>
            <w:shd w:val="clear" w:color="auto" w:fill="D9D9D9"/>
            <w:noWrap/>
            <w:vAlign w:val="center"/>
            <w:hideMark/>
          </w:tcPr>
          <w:p w14:paraId="0FD54F8F" w14:textId="77777777" w:rsidR="00BB48E1" w:rsidRPr="00BB48E1" w:rsidRDefault="00BB48E1" w:rsidP="00BB48E1">
            <w:pPr>
              <w:jc w:val="right"/>
              <w:rPr>
                <w:rFonts w:ascii="Calibri" w:hAnsi="Calibri" w:cs="Calibri"/>
                <w:b/>
                <w:bCs/>
                <w:color w:val="000000"/>
                <w:sz w:val="16"/>
                <w:szCs w:val="16"/>
                <w:lang w:eastAsia="en-US"/>
              </w:rPr>
            </w:pPr>
            <w:r w:rsidRPr="00BB48E1">
              <w:rPr>
                <w:rFonts w:ascii="Calibri" w:hAnsi="Calibri" w:cs="Calibri"/>
                <w:b/>
                <w:bCs/>
                <w:color w:val="000000"/>
                <w:sz w:val="16"/>
                <w:szCs w:val="16"/>
                <w:lang w:eastAsia="en-US"/>
              </w:rPr>
              <w:t>9 619 485,06</w:t>
            </w:r>
          </w:p>
        </w:tc>
        <w:tc>
          <w:tcPr>
            <w:tcW w:w="1247" w:type="dxa"/>
            <w:tcBorders>
              <w:top w:val="nil"/>
              <w:left w:val="nil"/>
              <w:bottom w:val="single" w:sz="4" w:space="0" w:color="auto"/>
              <w:right w:val="single" w:sz="4" w:space="0" w:color="auto"/>
            </w:tcBorders>
            <w:shd w:val="clear" w:color="auto" w:fill="D9D9D9"/>
            <w:noWrap/>
            <w:vAlign w:val="center"/>
            <w:hideMark/>
          </w:tcPr>
          <w:p w14:paraId="0559C9CA" w14:textId="77777777" w:rsidR="00BB48E1" w:rsidRPr="00BB48E1" w:rsidRDefault="00BB48E1" w:rsidP="00BB48E1">
            <w:pPr>
              <w:jc w:val="right"/>
              <w:rPr>
                <w:rFonts w:ascii="Calibri" w:hAnsi="Calibri" w:cs="Calibri"/>
                <w:b/>
                <w:bCs/>
                <w:color w:val="000000"/>
                <w:sz w:val="16"/>
                <w:szCs w:val="16"/>
                <w:lang w:eastAsia="en-US"/>
              </w:rPr>
            </w:pPr>
            <w:r w:rsidRPr="00BB48E1">
              <w:rPr>
                <w:rFonts w:ascii="Calibri" w:hAnsi="Calibri" w:cs="Calibri"/>
                <w:b/>
                <w:bCs/>
                <w:color w:val="000000"/>
                <w:sz w:val="16"/>
                <w:szCs w:val="16"/>
                <w:lang w:eastAsia="en-US"/>
              </w:rPr>
              <w:t>7 382 980,31</w:t>
            </w:r>
          </w:p>
        </w:tc>
        <w:tc>
          <w:tcPr>
            <w:tcW w:w="1247" w:type="dxa"/>
            <w:tcBorders>
              <w:top w:val="nil"/>
              <w:left w:val="nil"/>
              <w:bottom w:val="single" w:sz="4" w:space="0" w:color="auto"/>
              <w:right w:val="single" w:sz="12" w:space="0" w:color="auto"/>
            </w:tcBorders>
            <w:shd w:val="clear" w:color="auto" w:fill="D9D9D9"/>
            <w:noWrap/>
            <w:vAlign w:val="center"/>
            <w:hideMark/>
          </w:tcPr>
          <w:p w14:paraId="609EFDA2" w14:textId="77777777" w:rsidR="00BB48E1" w:rsidRPr="00BB48E1" w:rsidRDefault="00BB48E1" w:rsidP="00BB48E1">
            <w:pPr>
              <w:jc w:val="right"/>
              <w:rPr>
                <w:rFonts w:ascii="Calibri" w:hAnsi="Calibri" w:cs="Calibri"/>
                <w:b/>
                <w:bCs/>
                <w:color w:val="000000"/>
                <w:sz w:val="16"/>
                <w:szCs w:val="16"/>
                <w:lang w:eastAsia="en-US"/>
              </w:rPr>
            </w:pPr>
            <w:r w:rsidRPr="00BB48E1">
              <w:rPr>
                <w:rFonts w:ascii="Calibri" w:hAnsi="Calibri" w:cs="Calibri"/>
                <w:b/>
                <w:bCs/>
                <w:color w:val="000000"/>
                <w:sz w:val="16"/>
                <w:szCs w:val="16"/>
                <w:lang w:eastAsia="en-US"/>
              </w:rPr>
              <w:t>14 747 403,69</w:t>
            </w:r>
          </w:p>
        </w:tc>
      </w:tr>
      <w:tr w:rsidR="00BB48E1" w:rsidRPr="00BB48E1" w14:paraId="6F657DD1" w14:textId="77777777" w:rsidTr="00756C08">
        <w:trPr>
          <w:trHeight w:val="315"/>
        </w:trPr>
        <w:tc>
          <w:tcPr>
            <w:tcW w:w="1728" w:type="dxa"/>
            <w:tcBorders>
              <w:top w:val="nil"/>
              <w:left w:val="single" w:sz="12" w:space="0" w:color="auto"/>
              <w:bottom w:val="single" w:sz="12" w:space="0" w:color="auto"/>
              <w:right w:val="single" w:sz="4" w:space="0" w:color="auto"/>
            </w:tcBorders>
            <w:shd w:val="clear" w:color="auto" w:fill="D9D9D9"/>
            <w:vAlign w:val="center"/>
            <w:hideMark/>
          </w:tcPr>
          <w:p w14:paraId="7C660CEF" w14:textId="77777777" w:rsidR="00BB48E1" w:rsidRPr="00BB48E1" w:rsidRDefault="00BB48E1" w:rsidP="00BB48E1">
            <w:pPr>
              <w:jc w:val="both"/>
              <w:rPr>
                <w:rFonts w:ascii="Calibri" w:hAnsi="Calibri" w:cs="Calibri"/>
                <w:color w:val="000000"/>
                <w:sz w:val="16"/>
                <w:szCs w:val="16"/>
                <w:lang w:eastAsia="en-US"/>
              </w:rPr>
            </w:pPr>
            <w:r w:rsidRPr="00BB48E1">
              <w:rPr>
                <w:rFonts w:ascii="Calibri" w:hAnsi="Calibri" w:cs="Calibri"/>
                <w:color w:val="000000"/>
                <w:sz w:val="16"/>
                <w:szCs w:val="16"/>
                <w:lang w:eastAsia="en-US"/>
              </w:rPr>
              <w:t>VH z činnosti</w:t>
            </w:r>
          </w:p>
        </w:tc>
        <w:tc>
          <w:tcPr>
            <w:tcW w:w="1237" w:type="dxa"/>
            <w:tcBorders>
              <w:top w:val="nil"/>
              <w:left w:val="nil"/>
              <w:bottom w:val="single" w:sz="12" w:space="0" w:color="auto"/>
              <w:right w:val="single" w:sz="4" w:space="0" w:color="auto"/>
            </w:tcBorders>
            <w:shd w:val="clear" w:color="auto" w:fill="D9D9D9"/>
            <w:noWrap/>
            <w:vAlign w:val="center"/>
            <w:hideMark/>
          </w:tcPr>
          <w:p w14:paraId="720B2049" w14:textId="3B7D45D3" w:rsidR="00BB48E1" w:rsidRPr="00BB48E1" w:rsidRDefault="0078288E" w:rsidP="00BB48E1">
            <w:pPr>
              <w:jc w:val="right"/>
              <w:rPr>
                <w:rFonts w:ascii="Calibri" w:hAnsi="Calibri" w:cs="Calibri"/>
                <w:color w:val="000000"/>
                <w:sz w:val="16"/>
                <w:szCs w:val="16"/>
                <w:lang w:eastAsia="en-US"/>
              </w:rPr>
            </w:pPr>
            <w:r w:rsidRPr="004F1D39">
              <w:rPr>
                <w:rFonts w:ascii="Calibri" w:hAnsi="Calibri" w:cs="Calibri"/>
                <w:sz w:val="16"/>
                <w:szCs w:val="16"/>
              </w:rPr>
              <w:t>−</w:t>
            </w:r>
            <w:r w:rsidR="00BB48E1" w:rsidRPr="00BB48E1">
              <w:rPr>
                <w:rFonts w:ascii="Calibri" w:hAnsi="Calibri" w:cs="Calibri"/>
                <w:color w:val="000000"/>
                <w:sz w:val="16"/>
                <w:szCs w:val="16"/>
                <w:lang w:eastAsia="en-US"/>
              </w:rPr>
              <w:t>595 047 387,10</w:t>
            </w:r>
          </w:p>
        </w:tc>
        <w:tc>
          <w:tcPr>
            <w:tcW w:w="1228" w:type="dxa"/>
            <w:tcBorders>
              <w:top w:val="nil"/>
              <w:left w:val="nil"/>
              <w:bottom w:val="single" w:sz="12" w:space="0" w:color="auto"/>
              <w:right w:val="single" w:sz="4" w:space="0" w:color="auto"/>
            </w:tcBorders>
            <w:shd w:val="clear" w:color="auto" w:fill="D9D9D9"/>
            <w:noWrap/>
            <w:vAlign w:val="center"/>
            <w:hideMark/>
          </w:tcPr>
          <w:p w14:paraId="2FE28D47" w14:textId="77777777" w:rsidR="00BB48E1" w:rsidRPr="00BB48E1" w:rsidRDefault="00BB48E1" w:rsidP="00BB48E1">
            <w:pPr>
              <w:jc w:val="right"/>
              <w:rPr>
                <w:rFonts w:ascii="Calibri" w:hAnsi="Calibri" w:cs="Calibri"/>
                <w:color w:val="000000"/>
                <w:sz w:val="16"/>
                <w:szCs w:val="16"/>
                <w:lang w:eastAsia="en-US"/>
              </w:rPr>
            </w:pPr>
            <w:r w:rsidRPr="00BB48E1">
              <w:rPr>
                <w:rFonts w:ascii="Calibri" w:hAnsi="Calibri" w:cs="Calibri"/>
                <w:color w:val="000000"/>
                <w:sz w:val="16"/>
                <w:szCs w:val="16"/>
                <w:lang w:eastAsia="en-US"/>
              </w:rPr>
              <w:t>23 646 990,76</w:t>
            </w:r>
          </w:p>
        </w:tc>
        <w:tc>
          <w:tcPr>
            <w:tcW w:w="1246" w:type="dxa"/>
            <w:tcBorders>
              <w:top w:val="nil"/>
              <w:left w:val="nil"/>
              <w:bottom w:val="single" w:sz="12" w:space="0" w:color="auto"/>
              <w:right w:val="single" w:sz="4" w:space="0" w:color="auto"/>
            </w:tcBorders>
            <w:shd w:val="clear" w:color="auto" w:fill="D9D9D9"/>
            <w:noWrap/>
            <w:vAlign w:val="center"/>
            <w:hideMark/>
          </w:tcPr>
          <w:p w14:paraId="2152A0E8" w14:textId="4FEC916F" w:rsidR="00BB48E1" w:rsidRPr="00BB48E1" w:rsidRDefault="0078288E" w:rsidP="00BB48E1">
            <w:pPr>
              <w:jc w:val="right"/>
              <w:rPr>
                <w:rFonts w:ascii="Calibri" w:hAnsi="Calibri" w:cs="Calibri"/>
                <w:color w:val="000000"/>
                <w:sz w:val="16"/>
                <w:szCs w:val="16"/>
                <w:lang w:eastAsia="en-US"/>
              </w:rPr>
            </w:pPr>
            <w:r w:rsidRPr="004F1D39">
              <w:rPr>
                <w:rFonts w:ascii="Calibri" w:hAnsi="Calibri" w:cs="Calibri"/>
                <w:sz w:val="16"/>
                <w:szCs w:val="16"/>
              </w:rPr>
              <w:t>−</w:t>
            </w:r>
            <w:r w:rsidR="00BB48E1" w:rsidRPr="00BB48E1">
              <w:rPr>
                <w:rFonts w:ascii="Calibri" w:hAnsi="Calibri" w:cs="Calibri"/>
                <w:color w:val="000000"/>
                <w:sz w:val="16"/>
                <w:szCs w:val="16"/>
                <w:lang w:eastAsia="en-US"/>
              </w:rPr>
              <w:t>654 862 022,52</w:t>
            </w:r>
          </w:p>
        </w:tc>
        <w:tc>
          <w:tcPr>
            <w:tcW w:w="1162" w:type="dxa"/>
            <w:tcBorders>
              <w:top w:val="nil"/>
              <w:left w:val="nil"/>
              <w:bottom w:val="single" w:sz="12" w:space="0" w:color="auto"/>
              <w:right w:val="single" w:sz="4" w:space="0" w:color="auto"/>
            </w:tcBorders>
            <w:shd w:val="clear" w:color="auto" w:fill="D9D9D9"/>
            <w:noWrap/>
            <w:vAlign w:val="center"/>
            <w:hideMark/>
          </w:tcPr>
          <w:p w14:paraId="79F39C06" w14:textId="77777777" w:rsidR="00BB48E1" w:rsidRPr="00BB48E1" w:rsidRDefault="00BB48E1" w:rsidP="00BB48E1">
            <w:pPr>
              <w:jc w:val="right"/>
              <w:rPr>
                <w:rFonts w:ascii="Calibri" w:hAnsi="Calibri" w:cs="Calibri"/>
                <w:color w:val="000000"/>
                <w:sz w:val="16"/>
                <w:szCs w:val="16"/>
                <w:lang w:eastAsia="en-US"/>
              </w:rPr>
            </w:pPr>
            <w:r w:rsidRPr="00BB48E1">
              <w:rPr>
                <w:rFonts w:ascii="Calibri" w:hAnsi="Calibri" w:cs="Calibri"/>
                <w:color w:val="000000"/>
                <w:sz w:val="16"/>
                <w:szCs w:val="16"/>
                <w:lang w:eastAsia="en-US"/>
              </w:rPr>
              <w:t>13 979 644,79</w:t>
            </w:r>
          </w:p>
        </w:tc>
        <w:tc>
          <w:tcPr>
            <w:tcW w:w="1247" w:type="dxa"/>
            <w:tcBorders>
              <w:top w:val="nil"/>
              <w:left w:val="nil"/>
              <w:bottom w:val="single" w:sz="12" w:space="0" w:color="auto"/>
              <w:right w:val="single" w:sz="4" w:space="0" w:color="auto"/>
            </w:tcBorders>
            <w:shd w:val="clear" w:color="auto" w:fill="D9D9D9"/>
            <w:noWrap/>
            <w:vAlign w:val="center"/>
            <w:hideMark/>
          </w:tcPr>
          <w:p w14:paraId="11B597C8" w14:textId="41942ABD" w:rsidR="00BB48E1" w:rsidRPr="00BB48E1" w:rsidRDefault="0078288E" w:rsidP="00BB48E1">
            <w:pPr>
              <w:jc w:val="right"/>
              <w:rPr>
                <w:rFonts w:ascii="Calibri" w:hAnsi="Calibri" w:cs="Calibri"/>
                <w:color w:val="000000"/>
                <w:sz w:val="16"/>
                <w:szCs w:val="16"/>
                <w:lang w:eastAsia="en-US"/>
              </w:rPr>
            </w:pPr>
            <w:r w:rsidRPr="004F1D39">
              <w:rPr>
                <w:rFonts w:ascii="Calibri" w:hAnsi="Calibri" w:cs="Calibri"/>
                <w:sz w:val="16"/>
                <w:szCs w:val="16"/>
              </w:rPr>
              <w:t>−</w:t>
            </w:r>
            <w:r w:rsidR="00BB48E1" w:rsidRPr="00BB48E1">
              <w:rPr>
                <w:rFonts w:ascii="Calibri" w:hAnsi="Calibri" w:cs="Calibri"/>
                <w:color w:val="000000"/>
                <w:sz w:val="16"/>
                <w:szCs w:val="16"/>
                <w:lang w:eastAsia="en-US"/>
              </w:rPr>
              <w:t>722 251 157,56</w:t>
            </w:r>
          </w:p>
        </w:tc>
        <w:tc>
          <w:tcPr>
            <w:tcW w:w="1247" w:type="dxa"/>
            <w:tcBorders>
              <w:top w:val="nil"/>
              <w:left w:val="nil"/>
              <w:bottom w:val="single" w:sz="12" w:space="0" w:color="auto"/>
              <w:right w:val="single" w:sz="12" w:space="0" w:color="auto"/>
            </w:tcBorders>
            <w:shd w:val="clear" w:color="auto" w:fill="D9D9D9"/>
            <w:noWrap/>
            <w:vAlign w:val="center"/>
            <w:hideMark/>
          </w:tcPr>
          <w:p w14:paraId="7E8C8209" w14:textId="77777777" w:rsidR="00BB48E1" w:rsidRPr="00BB48E1" w:rsidRDefault="00BB48E1" w:rsidP="00BB48E1">
            <w:pPr>
              <w:jc w:val="right"/>
              <w:rPr>
                <w:rFonts w:ascii="Calibri" w:hAnsi="Calibri" w:cs="Calibri"/>
                <w:color w:val="000000"/>
                <w:sz w:val="16"/>
                <w:szCs w:val="16"/>
                <w:lang w:eastAsia="en-US"/>
              </w:rPr>
            </w:pPr>
            <w:r w:rsidRPr="00BB48E1">
              <w:rPr>
                <w:rFonts w:ascii="Calibri" w:hAnsi="Calibri" w:cs="Calibri"/>
                <w:color w:val="000000"/>
                <w:sz w:val="16"/>
                <w:szCs w:val="16"/>
                <w:lang w:eastAsia="en-US"/>
              </w:rPr>
              <w:t>14 749 165,19</w:t>
            </w:r>
          </w:p>
        </w:tc>
      </w:tr>
    </w:tbl>
    <w:p w14:paraId="2398A028" w14:textId="6C385F36" w:rsidR="00BB48E1" w:rsidRPr="00756C08" w:rsidRDefault="00BB48E1" w:rsidP="00BB48E1">
      <w:pPr>
        <w:ind w:left="567" w:hanging="567"/>
        <w:jc w:val="both"/>
        <w:rPr>
          <w:rFonts w:ascii="Calibri" w:hAnsi="Calibri" w:cs="Calibri"/>
          <w:bCs/>
          <w:iCs/>
          <w:sz w:val="20"/>
          <w:szCs w:val="20"/>
          <w:lang w:eastAsia="en-US"/>
        </w:rPr>
      </w:pPr>
      <w:r w:rsidRPr="00756C08">
        <w:rPr>
          <w:rFonts w:ascii="Calibri" w:hAnsi="Calibri" w:cs="Calibri"/>
          <w:b/>
          <w:sz w:val="20"/>
          <w:szCs w:val="20"/>
          <w:lang w:eastAsia="en-US"/>
        </w:rPr>
        <w:t>Zdroj:</w:t>
      </w:r>
      <w:r w:rsidRPr="00756C08">
        <w:rPr>
          <w:rFonts w:ascii="Calibri" w:hAnsi="Calibri" w:cs="Calibri"/>
          <w:sz w:val="20"/>
          <w:szCs w:val="20"/>
          <w:lang w:eastAsia="en-US"/>
        </w:rPr>
        <w:t xml:space="preserve"> </w:t>
      </w:r>
      <w:r w:rsidR="00BA1DDC">
        <w:rPr>
          <w:rFonts w:ascii="Calibri" w:hAnsi="Calibri" w:cs="Calibri"/>
          <w:bCs/>
          <w:iCs/>
          <w:sz w:val="20"/>
          <w:szCs w:val="20"/>
          <w:lang w:eastAsia="en-US"/>
        </w:rPr>
        <w:t>ú</w:t>
      </w:r>
      <w:r w:rsidRPr="00756C08">
        <w:rPr>
          <w:rFonts w:ascii="Calibri" w:hAnsi="Calibri" w:cs="Calibri"/>
          <w:bCs/>
          <w:iCs/>
          <w:sz w:val="20"/>
          <w:szCs w:val="20"/>
          <w:lang w:eastAsia="en-US"/>
        </w:rPr>
        <w:t>četní závěrky ZSMV sestavené k 31. 12. 2013, 2014 a 2015.</w:t>
      </w:r>
    </w:p>
    <w:p w14:paraId="3144E14B" w14:textId="49A9908E" w:rsidR="00BB48E1" w:rsidRPr="00756C08" w:rsidRDefault="00BB48E1" w:rsidP="00515CFA">
      <w:pPr>
        <w:jc w:val="both"/>
        <w:rPr>
          <w:rFonts w:ascii="Calibri" w:hAnsi="Calibri" w:cs="Calibri"/>
          <w:sz w:val="20"/>
          <w:szCs w:val="20"/>
          <w:lang w:eastAsia="en-US"/>
        </w:rPr>
      </w:pPr>
      <w:r w:rsidRPr="00756C08">
        <w:rPr>
          <w:rFonts w:ascii="Calibri" w:hAnsi="Calibri" w:cs="Calibri"/>
          <w:b/>
          <w:bCs/>
          <w:iCs/>
          <w:sz w:val="20"/>
          <w:szCs w:val="20"/>
          <w:lang w:eastAsia="en-US"/>
        </w:rPr>
        <w:t>Pozn</w:t>
      </w:r>
      <w:r w:rsidR="00BA1DDC">
        <w:rPr>
          <w:rFonts w:ascii="Calibri" w:hAnsi="Calibri" w:cs="Calibri"/>
          <w:b/>
          <w:bCs/>
          <w:iCs/>
          <w:sz w:val="20"/>
          <w:szCs w:val="20"/>
          <w:lang w:eastAsia="en-US"/>
        </w:rPr>
        <w:t>.</w:t>
      </w:r>
      <w:r w:rsidRPr="00756C08">
        <w:rPr>
          <w:rFonts w:ascii="Calibri" w:hAnsi="Calibri" w:cs="Calibri"/>
          <w:b/>
          <w:bCs/>
          <w:iCs/>
          <w:sz w:val="20"/>
          <w:szCs w:val="20"/>
          <w:lang w:eastAsia="en-US"/>
        </w:rPr>
        <w:t>:</w:t>
      </w:r>
      <w:r w:rsidRPr="00756C08">
        <w:rPr>
          <w:rFonts w:ascii="Calibri" w:hAnsi="Calibri" w:cs="Calibri"/>
          <w:bCs/>
          <w:iCs/>
          <w:sz w:val="20"/>
          <w:szCs w:val="20"/>
          <w:lang w:eastAsia="en-US"/>
        </w:rPr>
        <w:t xml:space="preserve"> </w:t>
      </w:r>
      <w:r w:rsidRPr="00756C08">
        <w:rPr>
          <w:rFonts w:ascii="Calibri" w:hAnsi="Calibri" w:cs="Calibri"/>
          <w:sz w:val="20"/>
          <w:szCs w:val="20"/>
          <w:lang w:eastAsia="en-US"/>
        </w:rPr>
        <w:t>VH – výsledek hospodaření.</w:t>
      </w:r>
    </w:p>
    <w:p w14:paraId="3A83CE04" w14:textId="77777777" w:rsidR="00721828" w:rsidRDefault="00721828">
      <w:pPr>
        <w:rPr>
          <w:rFonts w:asciiTheme="minorHAnsi" w:hAnsiTheme="minorHAnsi" w:cstheme="minorHAnsi"/>
          <w:b/>
          <w:bCs/>
        </w:rPr>
      </w:pPr>
    </w:p>
    <w:p w14:paraId="6D834C23" w14:textId="77777777" w:rsidR="00721828" w:rsidRPr="00721828" w:rsidRDefault="00721828" w:rsidP="00756C08">
      <w:pPr>
        <w:autoSpaceDE w:val="0"/>
        <w:autoSpaceDN w:val="0"/>
        <w:adjustRightInd w:val="0"/>
        <w:ind w:left="567" w:hanging="567"/>
        <w:rPr>
          <w:rFonts w:ascii="Calibri" w:eastAsia="Calibri" w:hAnsi="Calibri" w:cs="Calibri"/>
          <w:i/>
          <w:iCs/>
          <w:sz w:val="20"/>
          <w:szCs w:val="20"/>
          <w:lang w:eastAsia="en-US"/>
        </w:rPr>
      </w:pPr>
      <w:r w:rsidRPr="00721828">
        <w:rPr>
          <w:rFonts w:ascii="Calibri" w:eastAsia="Calibri" w:hAnsi="Calibri" w:cs="Calibri"/>
          <w:b/>
          <w:i/>
          <w:iCs/>
          <w:sz w:val="20"/>
          <w:szCs w:val="20"/>
          <w:lang w:eastAsia="en-US"/>
        </w:rPr>
        <w:t>Pozn.:</w:t>
      </w:r>
      <w:r w:rsidRPr="00721828">
        <w:rPr>
          <w:rFonts w:ascii="Calibri" w:eastAsia="Calibri" w:hAnsi="Calibri" w:cs="Calibri"/>
          <w:i/>
          <w:iCs/>
          <w:sz w:val="20"/>
          <w:szCs w:val="20"/>
          <w:lang w:eastAsia="en-US"/>
        </w:rPr>
        <w:tab/>
        <w:t xml:space="preserve">Právní předpisy uvedené v tomto kontrolním závěru jsou aplikovány ve znění účinném pro kontrolované období. </w:t>
      </w:r>
    </w:p>
    <w:p w14:paraId="610CCF00" w14:textId="77777777" w:rsidR="002E0724" w:rsidRDefault="002E0724" w:rsidP="00964713">
      <w:pPr>
        <w:spacing w:before="480"/>
        <w:jc w:val="center"/>
        <w:rPr>
          <w:rFonts w:asciiTheme="minorHAnsi" w:hAnsiTheme="minorHAnsi" w:cstheme="minorHAnsi"/>
          <w:b/>
          <w:sz w:val="28"/>
          <w:szCs w:val="28"/>
        </w:rPr>
      </w:pPr>
      <w:r w:rsidRPr="00A315CB">
        <w:rPr>
          <w:rFonts w:asciiTheme="minorHAnsi" w:hAnsiTheme="minorHAnsi" w:cstheme="minorHAnsi"/>
          <w:b/>
          <w:sz w:val="28"/>
          <w:szCs w:val="28"/>
        </w:rPr>
        <w:t>II. Shrnutí a vyhodnocení skutečností zjištěných při</w:t>
      </w:r>
      <w:r w:rsidR="00DB2620" w:rsidRPr="00A315CB">
        <w:rPr>
          <w:rFonts w:asciiTheme="minorHAnsi" w:hAnsiTheme="minorHAnsi" w:cstheme="minorHAnsi"/>
          <w:b/>
          <w:sz w:val="28"/>
          <w:szCs w:val="28"/>
        </w:rPr>
        <w:t xml:space="preserve"> </w:t>
      </w:r>
      <w:r w:rsidRPr="00A315CB">
        <w:rPr>
          <w:rFonts w:asciiTheme="minorHAnsi" w:hAnsiTheme="minorHAnsi" w:cstheme="minorHAnsi"/>
          <w:b/>
          <w:sz w:val="28"/>
          <w:szCs w:val="28"/>
        </w:rPr>
        <w:t>kontrole</w:t>
      </w:r>
    </w:p>
    <w:p w14:paraId="436E2F9B" w14:textId="77777777" w:rsidR="00DB776A" w:rsidRPr="00964713" w:rsidRDefault="00DB776A" w:rsidP="00DB776A">
      <w:pPr>
        <w:rPr>
          <w:rFonts w:asciiTheme="minorHAnsi" w:hAnsiTheme="minorHAnsi" w:cstheme="minorHAnsi"/>
          <w:b/>
          <w:bCs/>
        </w:rPr>
      </w:pPr>
    </w:p>
    <w:p w14:paraId="752529C4" w14:textId="77777777" w:rsidR="00AA7618" w:rsidRDefault="00DB776A" w:rsidP="00DB776A">
      <w:pPr>
        <w:contextualSpacing/>
        <w:jc w:val="both"/>
        <w:rPr>
          <w:rFonts w:asciiTheme="minorHAnsi" w:hAnsiTheme="minorHAnsi" w:cstheme="minorHAnsi"/>
          <w:b/>
        </w:rPr>
      </w:pPr>
      <w:r w:rsidRPr="00DB776A">
        <w:rPr>
          <w:rFonts w:asciiTheme="minorHAnsi" w:hAnsiTheme="minorHAnsi" w:cstheme="minorHAnsi"/>
          <w:b/>
        </w:rPr>
        <w:t xml:space="preserve">ZSMV poskytovalo bezúplatně své služby (užívání dopravních prostředků a jejich opravy) organizačním složkám státu v resortu MV. Zákon o rozpočtových pravidlech však neumožňuje, aby státní příspěvková organizace poskytovala bezúplatná plnění jiným subjektům než svému zřizovateli. </w:t>
      </w:r>
    </w:p>
    <w:p w14:paraId="2DC049F4" w14:textId="77777777" w:rsidR="00AA7618" w:rsidRDefault="00AA7618" w:rsidP="00DB776A">
      <w:pPr>
        <w:contextualSpacing/>
        <w:jc w:val="both"/>
        <w:rPr>
          <w:rFonts w:asciiTheme="minorHAnsi" w:hAnsiTheme="minorHAnsi" w:cstheme="minorHAnsi"/>
          <w:b/>
        </w:rPr>
      </w:pPr>
    </w:p>
    <w:p w14:paraId="44E1D1F5" w14:textId="6EDB9112" w:rsidR="00DB776A" w:rsidRPr="00DB776A" w:rsidRDefault="00DB776A" w:rsidP="00DB776A">
      <w:pPr>
        <w:contextualSpacing/>
        <w:jc w:val="both"/>
        <w:rPr>
          <w:rFonts w:asciiTheme="minorHAnsi" w:hAnsiTheme="minorHAnsi" w:cstheme="minorHAnsi"/>
        </w:rPr>
      </w:pPr>
      <w:r w:rsidRPr="00DB776A">
        <w:rPr>
          <w:rFonts w:asciiTheme="minorHAnsi" w:hAnsiTheme="minorHAnsi" w:cstheme="minorHAnsi"/>
          <w:b/>
        </w:rPr>
        <w:t xml:space="preserve">ZSMV </w:t>
      </w:r>
      <w:r w:rsidR="00BA1DDC">
        <w:rPr>
          <w:rFonts w:asciiTheme="minorHAnsi" w:hAnsiTheme="minorHAnsi" w:cstheme="minorHAnsi"/>
          <w:b/>
        </w:rPr>
        <w:t xml:space="preserve">poskytlo na základě smlouvy </w:t>
      </w:r>
      <w:r w:rsidRPr="00DB776A">
        <w:rPr>
          <w:rFonts w:asciiTheme="minorHAnsi" w:hAnsiTheme="minorHAnsi" w:cstheme="minorHAnsi"/>
          <w:b/>
        </w:rPr>
        <w:t>bezúplatné užívání nemovitého majetku a dopravních prostředků státním</w:t>
      </w:r>
      <w:r w:rsidR="00BA1DDC">
        <w:rPr>
          <w:rFonts w:asciiTheme="minorHAnsi" w:hAnsiTheme="minorHAnsi" w:cstheme="minorHAnsi"/>
          <w:b/>
        </w:rPr>
        <w:t>u</w:t>
      </w:r>
      <w:r w:rsidRPr="00DB776A">
        <w:rPr>
          <w:rFonts w:asciiTheme="minorHAnsi" w:hAnsiTheme="minorHAnsi" w:cstheme="minorHAnsi"/>
          <w:b/>
        </w:rPr>
        <w:t xml:space="preserve"> podnik</w:t>
      </w:r>
      <w:r w:rsidR="00BA1DDC">
        <w:rPr>
          <w:rFonts w:asciiTheme="minorHAnsi" w:hAnsiTheme="minorHAnsi" w:cstheme="minorHAnsi"/>
          <w:b/>
        </w:rPr>
        <w:t>u</w:t>
      </w:r>
      <w:r w:rsidRPr="00DB776A">
        <w:rPr>
          <w:rFonts w:asciiTheme="minorHAnsi" w:hAnsiTheme="minorHAnsi" w:cstheme="minorHAnsi"/>
          <w:b/>
        </w:rPr>
        <w:t xml:space="preserve"> v resortu MV, který se zabývá podnikáním, což zákon o</w:t>
      </w:r>
      <w:r w:rsidR="004D4118">
        <w:rPr>
          <w:rFonts w:asciiTheme="minorHAnsi" w:hAnsiTheme="minorHAnsi" w:cstheme="minorHAnsi"/>
          <w:b/>
        </w:rPr>
        <w:t> </w:t>
      </w:r>
      <w:r w:rsidRPr="00DB776A">
        <w:rPr>
          <w:rFonts w:asciiTheme="minorHAnsi" w:hAnsiTheme="minorHAnsi" w:cstheme="minorHAnsi"/>
          <w:b/>
        </w:rPr>
        <w:t>majetku státu</w:t>
      </w:r>
      <w:r w:rsidR="00BA1DDC" w:rsidRPr="00756C08">
        <w:rPr>
          <w:rFonts w:asciiTheme="minorHAnsi" w:hAnsiTheme="minorHAnsi" w:cstheme="minorHAnsi"/>
          <w:b/>
          <w:vertAlign w:val="superscript"/>
        </w:rPr>
        <w:t>2</w:t>
      </w:r>
      <w:r w:rsidRPr="00DB776A">
        <w:rPr>
          <w:rFonts w:asciiTheme="minorHAnsi" w:hAnsiTheme="minorHAnsi" w:cstheme="minorHAnsi"/>
          <w:b/>
        </w:rPr>
        <w:t xml:space="preserve"> neumožňuje.</w:t>
      </w:r>
    </w:p>
    <w:p w14:paraId="26408650" w14:textId="30646947" w:rsidR="007F175D" w:rsidRPr="007F175D" w:rsidRDefault="007F175D" w:rsidP="007F175D">
      <w:pPr>
        <w:spacing w:before="120"/>
        <w:jc w:val="both"/>
        <w:rPr>
          <w:rFonts w:asciiTheme="minorHAnsi" w:hAnsiTheme="minorHAnsi" w:cstheme="minorHAnsi"/>
          <w:b/>
        </w:rPr>
      </w:pPr>
      <w:r w:rsidRPr="007F175D">
        <w:rPr>
          <w:rFonts w:asciiTheme="minorHAnsi" w:hAnsiTheme="minorHAnsi" w:cstheme="minorHAnsi"/>
          <w:b/>
        </w:rPr>
        <w:t>ZSMV poskytovalo některým zaměstnancům bezúplatn</w:t>
      </w:r>
      <w:r w:rsidR="00BA1DDC">
        <w:rPr>
          <w:rFonts w:asciiTheme="minorHAnsi" w:hAnsiTheme="minorHAnsi" w:cstheme="minorHAnsi"/>
          <w:b/>
        </w:rPr>
        <w:t>ě</w:t>
      </w:r>
      <w:r w:rsidRPr="007F175D">
        <w:rPr>
          <w:rFonts w:asciiTheme="minorHAnsi" w:hAnsiTheme="minorHAnsi" w:cstheme="minorHAnsi"/>
          <w:b/>
        </w:rPr>
        <w:t xml:space="preserve"> služební vozid</w:t>
      </w:r>
      <w:r w:rsidR="00BA1DDC">
        <w:rPr>
          <w:rFonts w:asciiTheme="minorHAnsi" w:hAnsiTheme="minorHAnsi" w:cstheme="minorHAnsi"/>
          <w:b/>
        </w:rPr>
        <w:t>la</w:t>
      </w:r>
      <w:r w:rsidRPr="007F175D">
        <w:rPr>
          <w:rFonts w:asciiTheme="minorHAnsi" w:hAnsiTheme="minorHAnsi" w:cstheme="minorHAnsi"/>
          <w:b/>
        </w:rPr>
        <w:t xml:space="preserve"> k soukromým účelům, přestože to zákon o majetku státu neumožňuje.</w:t>
      </w:r>
    </w:p>
    <w:p w14:paraId="146D6A88" w14:textId="5460E1BD" w:rsidR="007F175D" w:rsidRPr="007F175D" w:rsidRDefault="005A662F" w:rsidP="007F175D">
      <w:pPr>
        <w:spacing w:before="120"/>
        <w:jc w:val="both"/>
        <w:rPr>
          <w:rFonts w:asciiTheme="minorHAnsi" w:hAnsiTheme="minorHAnsi" w:cstheme="minorHAnsi"/>
          <w:b/>
        </w:rPr>
      </w:pPr>
      <w:r>
        <w:rPr>
          <w:rFonts w:asciiTheme="minorHAnsi" w:hAnsiTheme="minorHAnsi" w:cstheme="minorHAnsi"/>
          <w:b/>
        </w:rPr>
        <w:t>ZSMV v rozporu se zákonem o veřejných zakázkách</w:t>
      </w:r>
      <w:r w:rsidR="00597A88">
        <w:rPr>
          <w:rStyle w:val="Znakapoznpodarou"/>
          <w:rFonts w:asciiTheme="minorHAnsi" w:hAnsiTheme="minorHAnsi" w:cstheme="minorHAnsi"/>
          <w:b/>
        </w:rPr>
        <w:footnoteReference w:id="4"/>
      </w:r>
      <w:r>
        <w:rPr>
          <w:rFonts w:asciiTheme="minorHAnsi" w:hAnsiTheme="minorHAnsi" w:cstheme="minorHAnsi"/>
          <w:b/>
        </w:rPr>
        <w:t xml:space="preserve"> zadalo veřejnou zakázku na bourací práce objektu garáží v areálu Veleslavín přímo jednomu uchazeči prostřednictvím jednacího řízení bez uveřejnění. Pro přímé zadání veřejné zakázky však </w:t>
      </w:r>
      <w:r w:rsidRPr="005A662F">
        <w:rPr>
          <w:rFonts w:asciiTheme="minorHAnsi" w:hAnsiTheme="minorHAnsi" w:cstheme="minorHAnsi"/>
          <w:b/>
        </w:rPr>
        <w:t>nebyl zákonný důvod</w:t>
      </w:r>
      <w:r w:rsidR="00911C23">
        <w:rPr>
          <w:rFonts w:asciiTheme="minorHAnsi" w:hAnsiTheme="minorHAnsi" w:cstheme="minorHAnsi"/>
          <w:b/>
        </w:rPr>
        <w:t>,</w:t>
      </w:r>
      <w:r w:rsidRPr="005A662F">
        <w:rPr>
          <w:rFonts w:asciiTheme="minorHAnsi" w:hAnsiTheme="minorHAnsi" w:cstheme="minorHAnsi"/>
          <w:b/>
        </w:rPr>
        <w:t xml:space="preserve"> </w:t>
      </w:r>
      <w:r w:rsidR="00911C23">
        <w:rPr>
          <w:rFonts w:asciiTheme="minorHAnsi" w:hAnsiTheme="minorHAnsi" w:cstheme="minorHAnsi"/>
          <w:b/>
        </w:rPr>
        <w:t xml:space="preserve">neboť </w:t>
      </w:r>
      <w:r w:rsidRPr="005A662F">
        <w:rPr>
          <w:rFonts w:asciiTheme="minorHAnsi" w:hAnsiTheme="minorHAnsi" w:cstheme="minorHAnsi"/>
          <w:b/>
        </w:rPr>
        <w:t>ZSMV objekt dlouhodobě užívalo</w:t>
      </w:r>
      <w:r w:rsidR="007C6D7F">
        <w:rPr>
          <w:rFonts w:asciiTheme="minorHAnsi" w:hAnsiTheme="minorHAnsi" w:cstheme="minorHAnsi"/>
          <w:b/>
        </w:rPr>
        <w:t xml:space="preserve"> a</w:t>
      </w:r>
      <w:r w:rsidRPr="005A662F">
        <w:rPr>
          <w:rFonts w:asciiTheme="minorHAnsi" w:hAnsiTheme="minorHAnsi" w:cstheme="minorHAnsi"/>
          <w:b/>
        </w:rPr>
        <w:t xml:space="preserve"> jeho stav mu byl znám</w:t>
      </w:r>
      <w:r w:rsidR="007C6D7F">
        <w:rPr>
          <w:rFonts w:asciiTheme="minorHAnsi" w:hAnsiTheme="minorHAnsi" w:cstheme="minorHAnsi"/>
          <w:b/>
        </w:rPr>
        <w:t>.</w:t>
      </w:r>
      <w:r w:rsidRPr="005A662F">
        <w:rPr>
          <w:rFonts w:asciiTheme="minorHAnsi" w:hAnsiTheme="minorHAnsi" w:cstheme="minorHAnsi"/>
          <w:b/>
        </w:rPr>
        <w:t xml:space="preserve"> </w:t>
      </w:r>
      <w:r w:rsidR="007C6D7F">
        <w:rPr>
          <w:rFonts w:asciiTheme="minorHAnsi" w:hAnsiTheme="minorHAnsi" w:cstheme="minorHAnsi"/>
          <w:b/>
        </w:rPr>
        <w:t>K h</w:t>
      </w:r>
      <w:r w:rsidRPr="005A662F">
        <w:rPr>
          <w:rFonts w:asciiTheme="minorHAnsi" w:hAnsiTheme="minorHAnsi" w:cstheme="minorHAnsi"/>
          <w:b/>
        </w:rPr>
        <w:t>avarijní</w:t>
      </w:r>
      <w:r w:rsidR="007C6D7F">
        <w:rPr>
          <w:rFonts w:asciiTheme="minorHAnsi" w:hAnsiTheme="minorHAnsi" w:cstheme="minorHAnsi"/>
          <w:b/>
        </w:rPr>
        <w:t>mu</w:t>
      </w:r>
      <w:r w:rsidRPr="005A662F">
        <w:rPr>
          <w:rFonts w:asciiTheme="minorHAnsi" w:hAnsiTheme="minorHAnsi" w:cstheme="minorHAnsi"/>
          <w:b/>
        </w:rPr>
        <w:t xml:space="preserve"> stav</w:t>
      </w:r>
      <w:r w:rsidR="007C6D7F">
        <w:rPr>
          <w:rFonts w:asciiTheme="minorHAnsi" w:hAnsiTheme="minorHAnsi" w:cstheme="minorHAnsi"/>
          <w:b/>
        </w:rPr>
        <w:t>u</w:t>
      </w:r>
      <w:r w:rsidRPr="005A662F">
        <w:rPr>
          <w:rFonts w:asciiTheme="minorHAnsi" w:hAnsiTheme="minorHAnsi" w:cstheme="minorHAnsi"/>
          <w:b/>
        </w:rPr>
        <w:t xml:space="preserve"> objektu garáží </w:t>
      </w:r>
      <w:r w:rsidR="00911C23" w:rsidRPr="007F175D">
        <w:rPr>
          <w:rFonts w:asciiTheme="minorHAnsi" w:hAnsiTheme="minorHAnsi" w:cstheme="minorHAnsi"/>
          <w:b/>
        </w:rPr>
        <w:t>ZSMV</w:t>
      </w:r>
      <w:r w:rsidR="007C6D7F">
        <w:rPr>
          <w:rFonts w:asciiTheme="minorHAnsi" w:hAnsiTheme="minorHAnsi" w:cstheme="minorHAnsi"/>
          <w:b/>
        </w:rPr>
        <w:t xml:space="preserve"> přispělo</w:t>
      </w:r>
      <w:r w:rsidR="00EC3A6E">
        <w:rPr>
          <w:rFonts w:asciiTheme="minorHAnsi" w:hAnsiTheme="minorHAnsi" w:cstheme="minorHAnsi"/>
          <w:b/>
        </w:rPr>
        <w:t xml:space="preserve"> </w:t>
      </w:r>
      <w:r w:rsidR="004D4118">
        <w:rPr>
          <w:rFonts w:asciiTheme="minorHAnsi" w:hAnsiTheme="minorHAnsi" w:cstheme="minorHAnsi"/>
          <w:b/>
        </w:rPr>
        <w:t>mj.</w:t>
      </w:r>
      <w:r w:rsidR="00911C23" w:rsidRPr="007F175D">
        <w:rPr>
          <w:rFonts w:asciiTheme="minorHAnsi" w:hAnsiTheme="minorHAnsi" w:cstheme="minorHAnsi"/>
          <w:b/>
        </w:rPr>
        <w:t xml:space="preserve"> </w:t>
      </w:r>
      <w:r w:rsidR="00EC3A6E">
        <w:rPr>
          <w:rFonts w:asciiTheme="minorHAnsi" w:hAnsiTheme="minorHAnsi" w:cstheme="minorHAnsi"/>
          <w:b/>
        </w:rPr>
        <w:t xml:space="preserve">tím, že </w:t>
      </w:r>
      <w:r w:rsidR="004D4118">
        <w:rPr>
          <w:rFonts w:asciiTheme="minorHAnsi" w:hAnsiTheme="minorHAnsi" w:cstheme="minorHAnsi"/>
          <w:b/>
        </w:rPr>
        <w:t>neprovádělo</w:t>
      </w:r>
      <w:r w:rsidR="00911C23" w:rsidRPr="007F175D">
        <w:rPr>
          <w:rFonts w:asciiTheme="minorHAnsi" w:hAnsiTheme="minorHAnsi" w:cstheme="minorHAnsi"/>
          <w:b/>
        </w:rPr>
        <w:t xml:space="preserve"> </w:t>
      </w:r>
      <w:r w:rsidR="00EC3A6E">
        <w:rPr>
          <w:rFonts w:asciiTheme="minorHAnsi" w:hAnsiTheme="minorHAnsi" w:cstheme="minorHAnsi"/>
          <w:b/>
        </w:rPr>
        <w:t xml:space="preserve">řádně </w:t>
      </w:r>
      <w:r w:rsidR="00911C23" w:rsidRPr="007F175D">
        <w:rPr>
          <w:rFonts w:asciiTheme="minorHAnsi" w:hAnsiTheme="minorHAnsi" w:cstheme="minorHAnsi"/>
          <w:b/>
        </w:rPr>
        <w:t xml:space="preserve">údržbu objektu, což </w:t>
      </w:r>
      <w:r w:rsidR="00EC3A6E">
        <w:rPr>
          <w:rFonts w:asciiTheme="minorHAnsi" w:hAnsiTheme="minorHAnsi" w:cstheme="minorHAnsi"/>
          <w:b/>
        </w:rPr>
        <w:t xml:space="preserve">vyústilo v </w:t>
      </w:r>
      <w:r w:rsidR="00911C23" w:rsidRPr="007F175D">
        <w:rPr>
          <w:rFonts w:asciiTheme="minorHAnsi" w:hAnsiTheme="minorHAnsi" w:cstheme="minorHAnsi"/>
          <w:b/>
        </w:rPr>
        <w:t xml:space="preserve">jeho částečnou demolici. </w:t>
      </w:r>
      <w:r w:rsidRPr="005A662F">
        <w:rPr>
          <w:rFonts w:asciiTheme="minorHAnsi" w:hAnsiTheme="minorHAnsi" w:cstheme="minorHAnsi"/>
          <w:b/>
        </w:rPr>
        <w:t>ZSMV tak mělo dostatek času k zadání veřejné zakázky v otevřeném řízení.</w:t>
      </w:r>
    </w:p>
    <w:p w14:paraId="449C911D" w14:textId="77777777" w:rsidR="007F175D" w:rsidRPr="007F175D" w:rsidRDefault="007F175D" w:rsidP="007F175D">
      <w:pPr>
        <w:spacing w:before="120"/>
        <w:jc w:val="both"/>
        <w:rPr>
          <w:rFonts w:asciiTheme="minorHAnsi" w:hAnsiTheme="minorHAnsi" w:cstheme="minorHAnsi"/>
          <w:b/>
        </w:rPr>
      </w:pPr>
      <w:r w:rsidRPr="007F175D">
        <w:rPr>
          <w:rFonts w:asciiTheme="minorHAnsi" w:hAnsiTheme="minorHAnsi" w:cstheme="minorHAnsi"/>
          <w:b/>
        </w:rPr>
        <w:t>ZSMV neoprávněně dělilo veřejné zakázky na praní prádla a právní služby</w:t>
      </w:r>
      <w:r w:rsidR="004D77D8">
        <w:rPr>
          <w:rFonts w:asciiTheme="minorHAnsi" w:hAnsiTheme="minorHAnsi" w:cstheme="minorHAnsi"/>
          <w:b/>
        </w:rPr>
        <w:t xml:space="preserve">. </w:t>
      </w:r>
      <w:r w:rsidR="00E253A2">
        <w:rPr>
          <w:rFonts w:asciiTheme="minorHAnsi" w:hAnsiTheme="minorHAnsi" w:cstheme="minorHAnsi"/>
          <w:b/>
        </w:rPr>
        <w:t xml:space="preserve">Tímto postupem </w:t>
      </w:r>
      <w:r w:rsidR="005E75A1">
        <w:rPr>
          <w:rFonts w:asciiTheme="minorHAnsi" w:hAnsiTheme="minorHAnsi" w:cstheme="minorHAnsi"/>
          <w:b/>
        </w:rPr>
        <w:t xml:space="preserve">omezilo </w:t>
      </w:r>
      <w:r w:rsidR="00ED5D6F">
        <w:rPr>
          <w:rFonts w:asciiTheme="minorHAnsi" w:hAnsiTheme="minorHAnsi" w:cstheme="minorHAnsi"/>
          <w:b/>
        </w:rPr>
        <w:t xml:space="preserve">v rozporu se zákonem </w:t>
      </w:r>
      <w:r w:rsidR="00E253A2">
        <w:rPr>
          <w:rFonts w:asciiTheme="minorHAnsi" w:hAnsiTheme="minorHAnsi" w:cstheme="minorHAnsi"/>
          <w:b/>
        </w:rPr>
        <w:t>přístup k veřejným zakázkám většímu počtu dodavatelů, kteří mohli podat nabídky.</w:t>
      </w:r>
    </w:p>
    <w:p w14:paraId="4577D7BB" w14:textId="03C67078" w:rsidR="007F175D" w:rsidRPr="007F175D" w:rsidRDefault="00625FE8" w:rsidP="007F175D">
      <w:pPr>
        <w:spacing w:before="120"/>
        <w:jc w:val="both"/>
        <w:rPr>
          <w:rFonts w:asciiTheme="minorHAnsi" w:hAnsiTheme="minorHAnsi" w:cstheme="minorHAnsi"/>
          <w:b/>
        </w:rPr>
      </w:pPr>
      <w:r w:rsidRPr="007F175D">
        <w:rPr>
          <w:rFonts w:asciiTheme="minorHAnsi" w:hAnsiTheme="minorHAnsi" w:cstheme="minorHAnsi"/>
          <w:b/>
        </w:rPr>
        <w:t xml:space="preserve">ZSMV nestanovovalo </w:t>
      </w:r>
      <w:r w:rsidR="00597A88">
        <w:rPr>
          <w:rFonts w:asciiTheme="minorHAnsi" w:hAnsiTheme="minorHAnsi" w:cstheme="minorHAnsi"/>
          <w:b/>
        </w:rPr>
        <w:t xml:space="preserve">v zadávacích podmínkách </w:t>
      </w:r>
      <w:r w:rsidR="007F175D" w:rsidRPr="007F175D">
        <w:rPr>
          <w:rFonts w:asciiTheme="minorHAnsi" w:hAnsiTheme="minorHAnsi" w:cstheme="minorHAnsi"/>
          <w:b/>
        </w:rPr>
        <w:t xml:space="preserve">veřejných zakázek na externí opravy dopravních prostředků, resp. </w:t>
      </w:r>
      <w:r w:rsidR="005E75A1">
        <w:rPr>
          <w:rFonts w:asciiTheme="minorHAnsi" w:hAnsiTheme="minorHAnsi" w:cstheme="minorHAnsi"/>
          <w:b/>
        </w:rPr>
        <w:t xml:space="preserve">na </w:t>
      </w:r>
      <w:r w:rsidR="007F175D" w:rsidRPr="007F175D">
        <w:rPr>
          <w:rFonts w:asciiTheme="minorHAnsi" w:hAnsiTheme="minorHAnsi" w:cstheme="minorHAnsi"/>
          <w:b/>
        </w:rPr>
        <w:t xml:space="preserve">dodávky náhradních dílů pro ně, </w:t>
      </w:r>
      <w:r w:rsidR="00597A88">
        <w:rPr>
          <w:rFonts w:asciiTheme="minorHAnsi" w:hAnsiTheme="minorHAnsi" w:cstheme="minorHAnsi"/>
          <w:b/>
        </w:rPr>
        <w:t xml:space="preserve">požadavky na nabídkovou </w:t>
      </w:r>
      <w:r w:rsidR="007F175D" w:rsidRPr="007F175D">
        <w:rPr>
          <w:rFonts w:asciiTheme="minorHAnsi" w:hAnsiTheme="minorHAnsi" w:cstheme="minorHAnsi"/>
          <w:b/>
        </w:rPr>
        <w:lastRenderedPageBreak/>
        <w:t xml:space="preserve">cenu tak, aby byla porovnatelná (např. hodinová sazba, ceny konkrétních typových náhradních dílů). ZSMV tak vybíralo </w:t>
      </w:r>
      <w:r w:rsidR="00597A88">
        <w:rPr>
          <w:rFonts w:asciiTheme="minorHAnsi" w:hAnsiTheme="minorHAnsi" w:cstheme="minorHAnsi"/>
          <w:b/>
        </w:rPr>
        <w:t xml:space="preserve">dodavatele </w:t>
      </w:r>
      <w:r w:rsidR="007F175D" w:rsidRPr="007F175D">
        <w:rPr>
          <w:rFonts w:asciiTheme="minorHAnsi" w:hAnsiTheme="minorHAnsi" w:cstheme="minorHAnsi"/>
          <w:b/>
        </w:rPr>
        <w:t>na základě celkové nabízené ceny dodávky bez vazby na nabízen</w:t>
      </w:r>
      <w:r w:rsidR="00F66DE3">
        <w:rPr>
          <w:rFonts w:asciiTheme="minorHAnsi" w:hAnsiTheme="minorHAnsi" w:cstheme="minorHAnsi"/>
          <w:b/>
        </w:rPr>
        <w:t>á</w:t>
      </w:r>
      <w:r w:rsidR="007F175D" w:rsidRPr="007F175D">
        <w:rPr>
          <w:rFonts w:asciiTheme="minorHAnsi" w:hAnsiTheme="minorHAnsi" w:cstheme="minorHAnsi"/>
          <w:b/>
        </w:rPr>
        <w:t xml:space="preserve"> plnění.</w:t>
      </w:r>
    </w:p>
    <w:p w14:paraId="219C04BE" w14:textId="7A773ADB" w:rsidR="0018063F" w:rsidRDefault="0018063F" w:rsidP="007F175D">
      <w:pPr>
        <w:spacing w:before="120"/>
        <w:jc w:val="both"/>
        <w:rPr>
          <w:rFonts w:ascii="Calibri" w:hAnsi="Calibri" w:cs="Calibri"/>
          <w:b/>
        </w:rPr>
      </w:pPr>
      <w:r w:rsidRPr="0018063F">
        <w:rPr>
          <w:rFonts w:asciiTheme="minorHAnsi" w:hAnsiTheme="minorHAnsi" w:cstheme="minorHAnsi"/>
          <w:b/>
        </w:rPr>
        <w:t>ZSMV v oblasti správy pohledávek</w:t>
      </w:r>
      <w:r w:rsidRPr="0018063F">
        <w:rPr>
          <w:rFonts w:ascii="Calibri" w:hAnsi="Calibri" w:cs="Calibri"/>
          <w:b/>
        </w:rPr>
        <w:t xml:space="preserve"> v některých případech nepožadovalo od dlužníků úroky z prodlení z dlužné částky,</w:t>
      </w:r>
      <w:r w:rsidR="0013791E">
        <w:rPr>
          <w:rFonts w:ascii="Calibri" w:hAnsi="Calibri" w:cs="Calibri"/>
          <w:b/>
        </w:rPr>
        <w:t xml:space="preserve"> </w:t>
      </w:r>
      <w:r w:rsidRPr="0018063F">
        <w:rPr>
          <w:rFonts w:ascii="Calibri" w:hAnsi="Calibri" w:cs="Calibri"/>
          <w:b/>
        </w:rPr>
        <w:t>úkony směřující k vymožení dlužných částek provádělo se značným časovým odstupem a v uzavřených dohodách o výkonu exekuční činnosti sjednalo nevýhodně pro stát vyplacení</w:t>
      </w:r>
      <w:r w:rsidR="0019299C">
        <w:rPr>
          <w:rFonts w:ascii="Calibri" w:hAnsi="Calibri" w:cs="Calibri"/>
          <w:b/>
        </w:rPr>
        <w:t xml:space="preserve"> dlužných částek</w:t>
      </w:r>
      <w:r w:rsidRPr="0018063F">
        <w:rPr>
          <w:rFonts w:ascii="Calibri" w:hAnsi="Calibri" w:cs="Calibri"/>
          <w:b/>
        </w:rPr>
        <w:t xml:space="preserve"> až po </w:t>
      </w:r>
      <w:r w:rsidR="005E75A1">
        <w:rPr>
          <w:rFonts w:ascii="Calibri" w:hAnsi="Calibri" w:cs="Calibri"/>
          <w:b/>
        </w:rPr>
        <w:t>jejich celkovém vymožení</w:t>
      </w:r>
      <w:r w:rsidRPr="0018063F">
        <w:rPr>
          <w:rFonts w:ascii="Calibri" w:hAnsi="Calibri" w:cs="Calibri"/>
          <w:b/>
        </w:rPr>
        <w:t>.</w:t>
      </w:r>
    </w:p>
    <w:p w14:paraId="796E9E66" w14:textId="77777777" w:rsidR="00264567" w:rsidRDefault="00AE6078" w:rsidP="007F175D">
      <w:pPr>
        <w:spacing w:before="120"/>
        <w:jc w:val="both"/>
        <w:rPr>
          <w:rFonts w:ascii="Calibri" w:eastAsia="Calibri" w:hAnsi="Calibri"/>
          <w:b/>
          <w:lang w:eastAsia="en-US"/>
        </w:rPr>
      </w:pPr>
      <w:r>
        <w:rPr>
          <w:rFonts w:ascii="Calibri" w:eastAsia="Calibri" w:hAnsi="Calibri"/>
          <w:b/>
          <w:lang w:eastAsia="en-US"/>
        </w:rPr>
        <w:t>ZSMV provádělo servisní prohlídky a opravy dopravních prostředků</w:t>
      </w:r>
      <w:r w:rsidR="00597A88">
        <w:rPr>
          <w:rFonts w:ascii="Calibri" w:eastAsia="Calibri" w:hAnsi="Calibri"/>
          <w:b/>
          <w:lang w:eastAsia="en-US"/>
        </w:rPr>
        <w:t>,</w:t>
      </w:r>
      <w:r>
        <w:rPr>
          <w:rFonts w:ascii="Calibri" w:eastAsia="Calibri" w:hAnsi="Calibri"/>
          <w:b/>
          <w:lang w:eastAsia="en-US"/>
        </w:rPr>
        <w:t xml:space="preserve"> jejich</w:t>
      </w:r>
      <w:r w:rsidR="00597A88">
        <w:rPr>
          <w:rFonts w:ascii="Calibri" w:eastAsia="Calibri" w:hAnsi="Calibri"/>
          <w:b/>
          <w:lang w:eastAsia="en-US"/>
        </w:rPr>
        <w:t>ž</w:t>
      </w:r>
      <w:r>
        <w:rPr>
          <w:rFonts w:ascii="Calibri" w:eastAsia="Calibri" w:hAnsi="Calibri"/>
          <w:b/>
          <w:lang w:eastAsia="en-US"/>
        </w:rPr>
        <w:t xml:space="preserve"> průměrná </w:t>
      </w:r>
      <w:r w:rsidR="00264567">
        <w:rPr>
          <w:rFonts w:ascii="Calibri" w:eastAsia="Calibri" w:hAnsi="Calibri"/>
          <w:b/>
          <w:lang w:eastAsia="en-US"/>
        </w:rPr>
        <w:t>doba trvání byla neúměrně dlouhá (</w:t>
      </w:r>
      <w:r>
        <w:rPr>
          <w:rFonts w:ascii="Calibri" w:eastAsia="Calibri" w:hAnsi="Calibri"/>
          <w:b/>
          <w:lang w:eastAsia="en-US"/>
        </w:rPr>
        <w:t>v kontrolovaném období činila přes deset dní</w:t>
      </w:r>
      <w:r w:rsidR="00264567">
        <w:rPr>
          <w:rFonts w:ascii="Calibri" w:eastAsia="Calibri" w:hAnsi="Calibri"/>
          <w:b/>
          <w:lang w:eastAsia="en-US"/>
        </w:rPr>
        <w:t>)</w:t>
      </w:r>
      <w:r>
        <w:rPr>
          <w:rFonts w:ascii="Calibri" w:eastAsia="Calibri" w:hAnsi="Calibri"/>
          <w:b/>
          <w:lang w:eastAsia="en-US"/>
        </w:rPr>
        <w:t xml:space="preserve">. </w:t>
      </w:r>
    </w:p>
    <w:p w14:paraId="23BFA3CC" w14:textId="27CF37DA" w:rsidR="008E78E8" w:rsidRDefault="008E78E8" w:rsidP="007F175D">
      <w:pPr>
        <w:spacing w:before="120"/>
        <w:jc w:val="both"/>
        <w:rPr>
          <w:rFonts w:ascii="Calibri" w:hAnsi="Calibri" w:cs="Calibri"/>
          <w:b/>
          <w:bCs/>
          <w:lang w:eastAsia="en-US"/>
        </w:rPr>
      </w:pPr>
      <w:r>
        <w:rPr>
          <w:rFonts w:ascii="Calibri" w:hAnsi="Calibri" w:cs="Calibri"/>
          <w:b/>
          <w:bCs/>
          <w:lang w:eastAsia="en-US"/>
        </w:rPr>
        <w:t>ZSMV</w:t>
      </w:r>
      <w:r w:rsidRPr="008E78E8">
        <w:rPr>
          <w:rFonts w:ascii="Calibri" w:hAnsi="Calibri" w:cs="Calibri"/>
          <w:b/>
          <w:bCs/>
          <w:lang w:eastAsia="en-US"/>
        </w:rPr>
        <w:t xml:space="preserve"> </w:t>
      </w:r>
      <w:r w:rsidR="003D77EE">
        <w:rPr>
          <w:rFonts w:ascii="Calibri" w:hAnsi="Calibri" w:cs="Calibri"/>
          <w:b/>
          <w:bCs/>
          <w:lang w:eastAsia="en-US"/>
        </w:rPr>
        <w:t>využívalo</w:t>
      </w:r>
      <w:r w:rsidR="003D77EE" w:rsidRPr="000C0687">
        <w:rPr>
          <w:rFonts w:ascii="Calibri" w:hAnsi="Calibri" w:cs="Calibri"/>
          <w:b/>
          <w:bCs/>
          <w:lang w:eastAsia="en-US"/>
        </w:rPr>
        <w:t xml:space="preserve"> </w:t>
      </w:r>
      <w:r>
        <w:rPr>
          <w:rFonts w:ascii="Calibri" w:hAnsi="Calibri" w:cs="Calibri"/>
          <w:b/>
          <w:bCs/>
          <w:lang w:eastAsia="en-US"/>
        </w:rPr>
        <w:t xml:space="preserve">nedostatečně </w:t>
      </w:r>
      <w:r w:rsidRPr="000C0687">
        <w:rPr>
          <w:rFonts w:ascii="Calibri" w:hAnsi="Calibri" w:cs="Calibri"/>
          <w:b/>
          <w:bCs/>
          <w:lang w:eastAsia="en-US"/>
        </w:rPr>
        <w:t>ubytovací kapacity rekreačních zařízení</w:t>
      </w:r>
      <w:r>
        <w:rPr>
          <w:rFonts w:ascii="Calibri" w:hAnsi="Calibri" w:cs="Calibri"/>
          <w:b/>
          <w:bCs/>
          <w:lang w:eastAsia="en-US"/>
        </w:rPr>
        <w:t>.</w:t>
      </w:r>
      <w:r w:rsidRPr="008E78E8">
        <w:rPr>
          <w:rFonts w:ascii="Calibri" w:hAnsi="Calibri" w:cs="Calibri"/>
          <w:b/>
          <w:bCs/>
          <w:lang w:eastAsia="en-US"/>
        </w:rPr>
        <w:t xml:space="preserve"> </w:t>
      </w:r>
      <w:r w:rsidRPr="000C0687">
        <w:rPr>
          <w:rFonts w:ascii="Calibri" w:hAnsi="Calibri" w:cs="Calibri"/>
          <w:b/>
          <w:bCs/>
          <w:lang w:eastAsia="en-US"/>
        </w:rPr>
        <w:t>Ubytovací kapacita rekreačních zařízení ZSMV byla v letech 2013 až 2015 využívána v průměru z 31 %, z toho v rámci hlavní činnosti ze</w:t>
      </w:r>
      <w:r w:rsidR="0013791E">
        <w:rPr>
          <w:rFonts w:ascii="Calibri" w:hAnsi="Calibri" w:cs="Calibri"/>
          <w:b/>
          <w:bCs/>
          <w:lang w:eastAsia="en-US"/>
        </w:rPr>
        <w:t xml:space="preserve"> </w:t>
      </w:r>
      <w:r w:rsidRPr="000C0687">
        <w:rPr>
          <w:rFonts w:ascii="Calibri" w:hAnsi="Calibri" w:cs="Calibri"/>
          <w:b/>
          <w:bCs/>
          <w:lang w:eastAsia="en-US"/>
        </w:rPr>
        <w:t>14 %.</w:t>
      </w:r>
    </w:p>
    <w:p w14:paraId="09FB7C97" w14:textId="539E704C" w:rsidR="00C76802" w:rsidRPr="00A315CB" w:rsidRDefault="00C76802" w:rsidP="007F175D">
      <w:pPr>
        <w:spacing w:before="480"/>
        <w:jc w:val="center"/>
        <w:rPr>
          <w:rFonts w:asciiTheme="minorHAnsi" w:hAnsiTheme="minorHAnsi" w:cstheme="minorHAnsi"/>
          <w:b/>
          <w:sz w:val="28"/>
          <w:szCs w:val="28"/>
        </w:rPr>
      </w:pPr>
      <w:r w:rsidRPr="00A315CB">
        <w:rPr>
          <w:rFonts w:asciiTheme="minorHAnsi" w:hAnsiTheme="minorHAnsi" w:cstheme="minorHAnsi"/>
          <w:b/>
          <w:sz w:val="28"/>
          <w:szCs w:val="28"/>
        </w:rPr>
        <w:t xml:space="preserve">III. </w:t>
      </w:r>
      <w:r w:rsidR="003116A6">
        <w:rPr>
          <w:rFonts w:asciiTheme="minorHAnsi" w:hAnsiTheme="minorHAnsi" w:cstheme="minorHAnsi"/>
          <w:b/>
          <w:sz w:val="28"/>
          <w:szCs w:val="28"/>
        </w:rPr>
        <w:t>Podrobné informace k</w:t>
      </w:r>
      <w:r w:rsidR="003D77EE">
        <w:rPr>
          <w:rFonts w:asciiTheme="minorHAnsi" w:hAnsiTheme="minorHAnsi" w:cstheme="minorHAnsi"/>
          <w:b/>
          <w:sz w:val="28"/>
          <w:szCs w:val="28"/>
        </w:rPr>
        <w:t xml:space="preserve">e </w:t>
      </w:r>
      <w:r w:rsidR="003116A6">
        <w:rPr>
          <w:rFonts w:asciiTheme="minorHAnsi" w:hAnsiTheme="minorHAnsi" w:cstheme="minorHAnsi"/>
          <w:b/>
          <w:sz w:val="28"/>
          <w:szCs w:val="28"/>
        </w:rPr>
        <w:t>zjištěným skutečnostem</w:t>
      </w:r>
    </w:p>
    <w:p w14:paraId="0FE7582B" w14:textId="77777777" w:rsidR="00636DCB" w:rsidRPr="00692813" w:rsidRDefault="00142132" w:rsidP="00636DCB">
      <w:pPr>
        <w:keepNext/>
        <w:spacing w:before="360" w:after="240"/>
        <w:jc w:val="both"/>
        <w:rPr>
          <w:rFonts w:ascii="Calibri" w:hAnsi="Calibri" w:cs="Calibri"/>
          <w:bCs/>
          <w:i/>
          <w:iCs/>
          <w:u w:val="single"/>
          <w:lang w:eastAsia="en-US"/>
        </w:rPr>
      </w:pPr>
      <w:r>
        <w:rPr>
          <w:rFonts w:ascii="Calibri" w:hAnsi="Calibri" w:cs="Calibri"/>
          <w:bCs/>
          <w:i/>
          <w:iCs/>
          <w:u w:val="single"/>
          <w:lang w:eastAsia="en-US"/>
        </w:rPr>
        <w:t xml:space="preserve">Neoprávněné bezúplatné poskytování </w:t>
      </w:r>
      <w:r w:rsidR="00636DCB">
        <w:rPr>
          <w:rFonts w:ascii="Calibri" w:hAnsi="Calibri" w:cs="Calibri"/>
          <w:bCs/>
          <w:i/>
          <w:iCs/>
          <w:u w:val="single"/>
          <w:lang w:eastAsia="en-US"/>
        </w:rPr>
        <w:t>služeb organizačním složkám státu v resortu MV</w:t>
      </w:r>
    </w:p>
    <w:p w14:paraId="392E1CA6" w14:textId="10C1BB4D" w:rsidR="00636DCB" w:rsidRPr="00692813" w:rsidRDefault="00636DCB" w:rsidP="00636DCB">
      <w:pPr>
        <w:contextualSpacing/>
        <w:jc w:val="both"/>
        <w:rPr>
          <w:rFonts w:ascii="Calibri" w:hAnsi="Calibri" w:cs="Calibri"/>
          <w:bCs/>
          <w:iCs/>
          <w:lang w:eastAsia="en-US"/>
        </w:rPr>
      </w:pPr>
      <w:r w:rsidRPr="00692813">
        <w:rPr>
          <w:rFonts w:ascii="Calibri" w:hAnsi="Calibri" w:cs="Calibri"/>
          <w:bCs/>
          <w:iCs/>
          <w:lang w:eastAsia="en-US"/>
        </w:rPr>
        <w:t xml:space="preserve">ZSMV evidovalo v majetku dopravní prostředky, které byly v užívání organizačních složek státu v resortu MV. Náklady související s </w:t>
      </w:r>
      <w:r w:rsidR="00216BA9" w:rsidRPr="00EC3A6E">
        <w:rPr>
          <w:rFonts w:ascii="Calibri" w:hAnsi="Calibri" w:cs="Calibri"/>
          <w:bCs/>
          <w:iCs/>
          <w:lang w:eastAsia="en-US"/>
        </w:rPr>
        <w:t>užíváním</w:t>
      </w:r>
      <w:r w:rsidRPr="00692813">
        <w:rPr>
          <w:rFonts w:ascii="Calibri" w:hAnsi="Calibri" w:cs="Calibri"/>
          <w:bCs/>
          <w:iCs/>
          <w:lang w:eastAsia="en-US"/>
        </w:rPr>
        <w:t xml:space="preserve"> těchto dopravních prostředků (</w:t>
      </w:r>
      <w:r w:rsidR="003D77EE">
        <w:rPr>
          <w:rFonts w:ascii="Calibri" w:hAnsi="Calibri" w:cs="Calibri"/>
          <w:bCs/>
          <w:iCs/>
          <w:lang w:eastAsia="en-US"/>
        </w:rPr>
        <w:t xml:space="preserve">s výjimkou spotřeby </w:t>
      </w:r>
      <w:r w:rsidRPr="00692813">
        <w:rPr>
          <w:rFonts w:ascii="Calibri" w:hAnsi="Calibri" w:cs="Calibri"/>
          <w:bCs/>
          <w:iCs/>
          <w:lang w:eastAsia="en-US"/>
        </w:rPr>
        <w:t xml:space="preserve">pohonných hmot) </w:t>
      </w:r>
      <w:r w:rsidR="003D77EE" w:rsidRPr="00692813">
        <w:rPr>
          <w:rFonts w:ascii="Calibri" w:hAnsi="Calibri" w:cs="Calibri"/>
          <w:bCs/>
          <w:iCs/>
          <w:lang w:eastAsia="en-US"/>
        </w:rPr>
        <w:t>hradilo ZSMV</w:t>
      </w:r>
      <w:r w:rsidR="003D77EE">
        <w:rPr>
          <w:rFonts w:ascii="Calibri" w:hAnsi="Calibri" w:cs="Calibri"/>
          <w:bCs/>
          <w:iCs/>
          <w:lang w:eastAsia="en-US"/>
        </w:rPr>
        <w:t>,</w:t>
      </w:r>
      <w:r w:rsidR="003D77EE" w:rsidRPr="00692813">
        <w:rPr>
          <w:rFonts w:ascii="Calibri" w:hAnsi="Calibri" w:cs="Calibri"/>
          <w:bCs/>
          <w:iCs/>
          <w:lang w:eastAsia="en-US"/>
        </w:rPr>
        <w:t xml:space="preserve"> </w:t>
      </w:r>
      <w:r w:rsidR="00B5046B">
        <w:rPr>
          <w:rFonts w:ascii="Calibri" w:hAnsi="Calibri" w:cs="Calibri"/>
          <w:bCs/>
          <w:iCs/>
          <w:lang w:eastAsia="en-US"/>
        </w:rPr>
        <w:t>šlo</w:t>
      </w:r>
      <w:r w:rsidRPr="00692813">
        <w:rPr>
          <w:rFonts w:ascii="Calibri" w:hAnsi="Calibri" w:cs="Calibri"/>
          <w:bCs/>
          <w:iCs/>
          <w:lang w:eastAsia="en-US"/>
        </w:rPr>
        <w:t xml:space="preserve"> např. </w:t>
      </w:r>
      <w:r w:rsidR="00B5046B">
        <w:rPr>
          <w:rFonts w:ascii="Calibri" w:hAnsi="Calibri" w:cs="Calibri"/>
          <w:bCs/>
          <w:iCs/>
          <w:lang w:eastAsia="en-US"/>
        </w:rPr>
        <w:t xml:space="preserve">o </w:t>
      </w:r>
      <w:r w:rsidRPr="00692813">
        <w:rPr>
          <w:rFonts w:ascii="Calibri" w:hAnsi="Calibri" w:cs="Calibri"/>
          <w:bCs/>
          <w:iCs/>
          <w:lang w:eastAsia="en-US"/>
        </w:rPr>
        <w:t xml:space="preserve">náklady na zákonné a havarijní pojištění, servisní prohlídky, výměny pneumatik, opravy, poplatky za užívání </w:t>
      </w:r>
      <w:r w:rsidR="002B75CA">
        <w:rPr>
          <w:rFonts w:ascii="Calibri" w:hAnsi="Calibri" w:cs="Calibri"/>
          <w:bCs/>
          <w:iCs/>
          <w:lang w:eastAsia="en-US"/>
        </w:rPr>
        <w:t>autorádia, kontrolu emisí apod.</w:t>
      </w:r>
      <w:r w:rsidRPr="00692813">
        <w:rPr>
          <w:rFonts w:ascii="Calibri" w:hAnsi="Calibri" w:cs="Calibri"/>
          <w:bCs/>
          <w:iCs/>
          <w:lang w:eastAsia="en-US"/>
        </w:rPr>
        <w:t xml:space="preserve"> </w:t>
      </w:r>
    </w:p>
    <w:p w14:paraId="390DDA88" w14:textId="77777777" w:rsidR="00636DCB" w:rsidRPr="00692813" w:rsidRDefault="00636DCB" w:rsidP="00756C08">
      <w:pPr>
        <w:spacing w:before="120" w:after="240"/>
        <w:jc w:val="both"/>
        <w:rPr>
          <w:rFonts w:ascii="Calibri" w:hAnsi="Calibri" w:cs="Calibri"/>
          <w:bCs/>
          <w:iCs/>
          <w:lang w:eastAsia="en-US"/>
        </w:rPr>
      </w:pPr>
      <w:r w:rsidRPr="00692813">
        <w:rPr>
          <w:rFonts w:ascii="Calibri" w:hAnsi="Calibri" w:cs="Calibri"/>
          <w:bCs/>
          <w:iCs/>
          <w:lang w:eastAsia="en-US"/>
        </w:rPr>
        <w:t xml:space="preserve">Přehled o výši nákladů </w:t>
      </w:r>
      <w:r w:rsidR="00216BA9" w:rsidRPr="00EC3A6E">
        <w:rPr>
          <w:rFonts w:ascii="Calibri" w:hAnsi="Calibri" w:cs="Calibri"/>
          <w:bCs/>
          <w:iCs/>
          <w:lang w:eastAsia="en-US"/>
        </w:rPr>
        <w:t>souvisejících</w:t>
      </w:r>
      <w:r w:rsidRPr="00EC3A6E">
        <w:rPr>
          <w:rFonts w:ascii="Calibri" w:hAnsi="Calibri" w:cs="Calibri"/>
          <w:bCs/>
          <w:iCs/>
          <w:lang w:eastAsia="en-US"/>
        </w:rPr>
        <w:t xml:space="preserve"> </w:t>
      </w:r>
      <w:r w:rsidR="00216BA9" w:rsidRPr="00EC3A6E">
        <w:rPr>
          <w:rFonts w:ascii="Calibri" w:hAnsi="Calibri" w:cs="Calibri"/>
          <w:bCs/>
          <w:iCs/>
          <w:lang w:eastAsia="en-US"/>
        </w:rPr>
        <w:t>s užíváním</w:t>
      </w:r>
      <w:r w:rsidRPr="00692813">
        <w:rPr>
          <w:rFonts w:ascii="Calibri" w:hAnsi="Calibri" w:cs="Calibri"/>
          <w:bCs/>
          <w:iCs/>
          <w:lang w:eastAsia="en-US"/>
        </w:rPr>
        <w:t xml:space="preserve"> dopravních prostředků organizačními složkami </w:t>
      </w:r>
      <w:r w:rsidR="001E2803">
        <w:rPr>
          <w:rFonts w:ascii="Calibri" w:hAnsi="Calibri" w:cs="Calibri"/>
          <w:bCs/>
          <w:iCs/>
          <w:lang w:eastAsia="en-US"/>
        </w:rPr>
        <w:t xml:space="preserve">státu </w:t>
      </w:r>
      <w:r w:rsidRPr="00692813">
        <w:rPr>
          <w:rFonts w:ascii="Calibri" w:hAnsi="Calibri" w:cs="Calibri"/>
          <w:bCs/>
          <w:iCs/>
          <w:lang w:eastAsia="en-US"/>
        </w:rPr>
        <w:t>v resortu MV v kontrolovaném období uvádí následující tabulka.</w:t>
      </w:r>
    </w:p>
    <w:p w14:paraId="63855F28" w14:textId="090FA359" w:rsidR="00636DCB" w:rsidRPr="00692813" w:rsidRDefault="00636DCB" w:rsidP="00756C08">
      <w:pPr>
        <w:keepNext/>
        <w:tabs>
          <w:tab w:val="right" w:pos="9072"/>
        </w:tabs>
        <w:spacing w:before="120"/>
        <w:ind w:left="1474" w:hanging="1474"/>
        <w:rPr>
          <w:rFonts w:ascii="Calibri" w:hAnsi="Calibri" w:cs="Calibri"/>
          <w:bCs/>
          <w:iCs/>
          <w:lang w:eastAsia="en-US"/>
        </w:rPr>
      </w:pPr>
      <w:r w:rsidRPr="00692813">
        <w:rPr>
          <w:rFonts w:ascii="Calibri" w:hAnsi="Calibri" w:cs="Calibri"/>
          <w:b/>
          <w:bCs/>
          <w:iCs/>
          <w:lang w:eastAsia="en-US"/>
        </w:rPr>
        <w:t>Tabulka č. </w:t>
      </w:r>
      <w:r w:rsidR="009D0F64">
        <w:rPr>
          <w:rFonts w:ascii="Calibri" w:hAnsi="Calibri" w:cs="Calibri"/>
          <w:b/>
          <w:bCs/>
          <w:iCs/>
          <w:lang w:eastAsia="en-US"/>
        </w:rPr>
        <w:t>3</w:t>
      </w:r>
      <w:r w:rsidRPr="00692813">
        <w:rPr>
          <w:rFonts w:ascii="Calibri" w:hAnsi="Calibri" w:cs="Calibri"/>
          <w:b/>
          <w:bCs/>
          <w:iCs/>
          <w:lang w:eastAsia="en-US"/>
        </w:rPr>
        <w:t>:</w:t>
      </w:r>
      <w:r w:rsidR="003D77EE" w:rsidRPr="00756C08">
        <w:rPr>
          <w:rFonts w:ascii="Calibri" w:hAnsi="Calibri" w:cs="Calibri"/>
          <w:b/>
          <w:bCs/>
          <w:iCs/>
          <w:lang w:eastAsia="en-US"/>
        </w:rPr>
        <w:t xml:space="preserve"> – </w:t>
      </w:r>
      <w:r w:rsidRPr="00756C08">
        <w:rPr>
          <w:rFonts w:ascii="Calibri" w:hAnsi="Calibri" w:cs="Calibri"/>
          <w:b/>
          <w:bCs/>
          <w:iCs/>
          <w:lang w:eastAsia="en-US"/>
        </w:rPr>
        <w:t xml:space="preserve">Přehled o </w:t>
      </w:r>
      <w:r w:rsidR="001B02D6" w:rsidRPr="00756C08">
        <w:rPr>
          <w:rFonts w:ascii="Calibri" w:hAnsi="Calibri" w:cs="Calibri"/>
          <w:b/>
          <w:bCs/>
          <w:iCs/>
          <w:lang w:eastAsia="en-US"/>
        </w:rPr>
        <w:t xml:space="preserve">výši nákladů ZSMV v souvislosti s </w:t>
      </w:r>
      <w:r w:rsidRPr="00756C08">
        <w:rPr>
          <w:rFonts w:ascii="Calibri" w:hAnsi="Calibri" w:cs="Calibri"/>
          <w:b/>
          <w:bCs/>
          <w:iCs/>
          <w:lang w:eastAsia="en-US"/>
        </w:rPr>
        <w:t>užívání</w:t>
      </w:r>
      <w:r w:rsidR="001B02D6" w:rsidRPr="00756C08">
        <w:rPr>
          <w:rFonts w:ascii="Calibri" w:hAnsi="Calibri" w:cs="Calibri"/>
          <w:b/>
          <w:bCs/>
          <w:iCs/>
          <w:lang w:eastAsia="en-US"/>
        </w:rPr>
        <w:t>m</w:t>
      </w:r>
      <w:r w:rsidRPr="00756C08">
        <w:rPr>
          <w:rFonts w:ascii="Calibri" w:hAnsi="Calibri" w:cs="Calibri"/>
          <w:b/>
          <w:bCs/>
          <w:iCs/>
          <w:lang w:eastAsia="en-US"/>
        </w:rPr>
        <w:t xml:space="preserve"> dopravních prostředků ZSMV jinými </w:t>
      </w:r>
      <w:r w:rsidR="003D77EE">
        <w:rPr>
          <w:rFonts w:ascii="Calibri" w:hAnsi="Calibri" w:cs="Calibri"/>
          <w:b/>
          <w:bCs/>
          <w:iCs/>
          <w:lang w:eastAsia="en-US"/>
        </w:rPr>
        <w:t>organizačními složkami státu</w:t>
      </w:r>
      <w:r w:rsidR="001B02D6" w:rsidRPr="00756C08">
        <w:rPr>
          <w:rFonts w:ascii="Calibri" w:hAnsi="Calibri" w:cs="Calibri"/>
          <w:b/>
          <w:bCs/>
          <w:iCs/>
          <w:lang w:eastAsia="en-US"/>
        </w:rPr>
        <w:t xml:space="preserve"> v resortu MV</w:t>
      </w:r>
      <w:r w:rsidRPr="00756C08">
        <w:rPr>
          <w:rFonts w:ascii="Calibri" w:hAnsi="Calibri" w:cs="Calibri"/>
          <w:b/>
          <w:bCs/>
          <w:iCs/>
          <w:lang w:eastAsia="en-US"/>
        </w:rPr>
        <w:tab/>
      </w:r>
      <w:r w:rsidR="003D77EE">
        <w:rPr>
          <w:rFonts w:ascii="Calibri" w:hAnsi="Calibri" w:cs="Calibri"/>
          <w:b/>
          <w:bCs/>
          <w:iCs/>
          <w:lang w:eastAsia="en-US"/>
        </w:rPr>
        <w:t>(</w:t>
      </w:r>
      <w:r w:rsidRPr="00756C08">
        <w:rPr>
          <w:rFonts w:ascii="Calibri" w:hAnsi="Calibri" w:cs="Calibri"/>
          <w:b/>
          <w:bCs/>
          <w:iCs/>
          <w:lang w:eastAsia="en-US"/>
        </w:rPr>
        <w:t>v Kč</w:t>
      </w:r>
      <w:r w:rsidR="003D77EE" w:rsidRPr="00756C08">
        <w:rPr>
          <w:rFonts w:ascii="Calibri" w:hAnsi="Calibri" w:cs="Calibri"/>
          <w:b/>
          <w:bCs/>
          <w:iCs/>
          <w:lang w:eastAsia="en-US"/>
        </w:rPr>
        <w:t>)</w:t>
      </w:r>
    </w:p>
    <w:tbl>
      <w:tblPr>
        <w:tblStyle w:val="Mkatabulky8"/>
        <w:tblW w:w="0" w:type="auto"/>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528"/>
        <w:gridCol w:w="4530"/>
      </w:tblGrid>
      <w:tr w:rsidR="00636DCB" w:rsidRPr="00692813" w14:paraId="1803AFB7" w14:textId="77777777" w:rsidTr="00756C08">
        <w:trPr>
          <w:trHeight w:val="340"/>
        </w:trPr>
        <w:tc>
          <w:tcPr>
            <w:tcW w:w="4528" w:type="dxa"/>
            <w:tcBorders>
              <w:top w:val="single" w:sz="12" w:space="0" w:color="auto"/>
              <w:bottom w:val="single" w:sz="12" w:space="0" w:color="auto"/>
            </w:tcBorders>
            <w:vAlign w:val="center"/>
          </w:tcPr>
          <w:p w14:paraId="0EA073E0" w14:textId="77777777" w:rsidR="00636DCB" w:rsidRPr="00692813" w:rsidRDefault="00636DCB" w:rsidP="009D0F64">
            <w:pPr>
              <w:keepNext/>
              <w:jc w:val="center"/>
              <w:rPr>
                <w:rFonts w:ascii="Calibri" w:hAnsi="Calibri" w:cs="Calibri"/>
                <w:b/>
                <w:bCs/>
                <w:iCs/>
                <w:sz w:val="20"/>
                <w:szCs w:val="20"/>
              </w:rPr>
            </w:pPr>
            <w:r w:rsidRPr="00692813">
              <w:rPr>
                <w:rFonts w:ascii="Calibri" w:hAnsi="Calibri" w:cs="Calibri"/>
                <w:b/>
                <w:bCs/>
                <w:iCs/>
                <w:sz w:val="20"/>
                <w:szCs w:val="20"/>
              </w:rPr>
              <w:t>Vypůjčitel</w:t>
            </w:r>
          </w:p>
        </w:tc>
        <w:tc>
          <w:tcPr>
            <w:tcW w:w="4530" w:type="dxa"/>
            <w:tcBorders>
              <w:top w:val="single" w:sz="12" w:space="0" w:color="auto"/>
              <w:bottom w:val="single" w:sz="12" w:space="0" w:color="auto"/>
            </w:tcBorders>
            <w:vAlign w:val="center"/>
          </w:tcPr>
          <w:p w14:paraId="3C8A12E5" w14:textId="77777777" w:rsidR="00636DCB" w:rsidRPr="00692813" w:rsidRDefault="00636DCB" w:rsidP="00216BA9">
            <w:pPr>
              <w:keepNext/>
              <w:jc w:val="center"/>
              <w:rPr>
                <w:rFonts w:ascii="Calibri" w:hAnsi="Calibri" w:cs="Calibri"/>
                <w:b/>
                <w:bCs/>
                <w:iCs/>
                <w:sz w:val="20"/>
                <w:szCs w:val="20"/>
                <w:vertAlign w:val="superscript"/>
              </w:rPr>
            </w:pPr>
            <w:r w:rsidRPr="00EC3A6E">
              <w:rPr>
                <w:rFonts w:ascii="Calibri" w:hAnsi="Calibri" w:cs="Calibri"/>
                <w:b/>
                <w:bCs/>
                <w:iCs/>
                <w:sz w:val="20"/>
                <w:szCs w:val="20"/>
              </w:rPr>
              <w:t xml:space="preserve">Náklady </w:t>
            </w:r>
            <w:r w:rsidR="00216BA9" w:rsidRPr="00EC3A6E">
              <w:rPr>
                <w:rFonts w:ascii="Calibri" w:hAnsi="Calibri" w:cs="Calibri"/>
                <w:b/>
                <w:bCs/>
                <w:iCs/>
                <w:sz w:val="20"/>
                <w:szCs w:val="20"/>
              </w:rPr>
              <w:t>související s</w:t>
            </w:r>
            <w:r w:rsidR="00BB5FE2">
              <w:rPr>
                <w:rFonts w:ascii="Calibri" w:hAnsi="Calibri" w:cs="Calibri"/>
                <w:b/>
                <w:bCs/>
                <w:iCs/>
                <w:sz w:val="20"/>
                <w:szCs w:val="20"/>
              </w:rPr>
              <w:t> </w:t>
            </w:r>
            <w:r w:rsidR="00216BA9" w:rsidRPr="00EC3A6E">
              <w:rPr>
                <w:rFonts w:ascii="Calibri" w:hAnsi="Calibri" w:cs="Calibri"/>
                <w:b/>
                <w:bCs/>
                <w:iCs/>
                <w:sz w:val="20"/>
                <w:szCs w:val="20"/>
              </w:rPr>
              <w:t>užíváním</w:t>
            </w:r>
            <w:r w:rsidR="00BB5FE2">
              <w:rPr>
                <w:rFonts w:ascii="Calibri" w:hAnsi="Calibri" w:cs="Calibri"/>
                <w:b/>
                <w:bCs/>
                <w:iCs/>
                <w:sz w:val="20"/>
                <w:szCs w:val="20"/>
              </w:rPr>
              <w:t>*</w:t>
            </w:r>
          </w:p>
        </w:tc>
      </w:tr>
      <w:tr w:rsidR="00636DCB" w:rsidRPr="00692813" w14:paraId="5F1BC65C" w14:textId="77777777" w:rsidTr="00756C08">
        <w:trPr>
          <w:trHeight w:val="283"/>
        </w:trPr>
        <w:tc>
          <w:tcPr>
            <w:tcW w:w="4528" w:type="dxa"/>
            <w:tcBorders>
              <w:top w:val="single" w:sz="12" w:space="0" w:color="auto"/>
            </w:tcBorders>
            <w:vAlign w:val="center"/>
          </w:tcPr>
          <w:p w14:paraId="6078AEC2" w14:textId="77777777" w:rsidR="00636DCB" w:rsidRPr="00692813" w:rsidRDefault="00636DCB" w:rsidP="009D0F64">
            <w:pPr>
              <w:keepNext/>
              <w:rPr>
                <w:rFonts w:ascii="Calibri" w:hAnsi="Calibri" w:cs="Calibri"/>
                <w:bCs/>
                <w:iCs/>
                <w:sz w:val="20"/>
                <w:szCs w:val="20"/>
              </w:rPr>
            </w:pPr>
            <w:r w:rsidRPr="00692813">
              <w:rPr>
                <w:rFonts w:ascii="Calibri" w:hAnsi="Calibri" w:cs="Calibri"/>
                <w:bCs/>
                <w:iCs/>
                <w:sz w:val="20"/>
                <w:szCs w:val="20"/>
              </w:rPr>
              <w:t>Zdravotnické zařízení MV</w:t>
            </w:r>
          </w:p>
        </w:tc>
        <w:tc>
          <w:tcPr>
            <w:tcW w:w="4530" w:type="dxa"/>
            <w:tcBorders>
              <w:top w:val="single" w:sz="12" w:space="0" w:color="auto"/>
            </w:tcBorders>
            <w:vAlign w:val="center"/>
          </w:tcPr>
          <w:p w14:paraId="10D539EC" w14:textId="77777777" w:rsidR="00636DCB" w:rsidRPr="00692813" w:rsidRDefault="00636DCB" w:rsidP="00756C08">
            <w:pPr>
              <w:keepNext/>
              <w:ind w:right="113"/>
              <w:jc w:val="right"/>
              <w:rPr>
                <w:rFonts w:ascii="Calibri" w:hAnsi="Calibri" w:cs="Calibri"/>
                <w:sz w:val="20"/>
                <w:szCs w:val="20"/>
              </w:rPr>
            </w:pPr>
            <w:r w:rsidRPr="00692813">
              <w:rPr>
                <w:rFonts w:ascii="Calibri" w:hAnsi="Calibri" w:cs="Calibri"/>
                <w:sz w:val="20"/>
                <w:szCs w:val="20"/>
              </w:rPr>
              <w:t>12 843 441,72</w:t>
            </w:r>
          </w:p>
        </w:tc>
      </w:tr>
      <w:tr w:rsidR="00636DCB" w:rsidRPr="00692813" w14:paraId="51ACEB0F" w14:textId="77777777" w:rsidTr="00756C08">
        <w:trPr>
          <w:trHeight w:val="283"/>
        </w:trPr>
        <w:tc>
          <w:tcPr>
            <w:tcW w:w="4528" w:type="dxa"/>
            <w:vAlign w:val="center"/>
          </w:tcPr>
          <w:p w14:paraId="47959708" w14:textId="77777777" w:rsidR="00636DCB" w:rsidRPr="00692813" w:rsidRDefault="00636DCB" w:rsidP="009D0F64">
            <w:pPr>
              <w:keepNext/>
              <w:rPr>
                <w:rFonts w:ascii="Calibri" w:hAnsi="Calibri" w:cs="Calibri"/>
                <w:bCs/>
                <w:iCs/>
                <w:sz w:val="20"/>
                <w:szCs w:val="20"/>
              </w:rPr>
            </w:pPr>
            <w:r w:rsidRPr="00692813">
              <w:rPr>
                <w:rFonts w:ascii="Calibri" w:hAnsi="Calibri" w:cs="Calibri"/>
                <w:bCs/>
                <w:iCs/>
                <w:sz w:val="20"/>
                <w:szCs w:val="20"/>
              </w:rPr>
              <w:t>Správa základních registrů</w:t>
            </w:r>
          </w:p>
        </w:tc>
        <w:tc>
          <w:tcPr>
            <w:tcW w:w="4530" w:type="dxa"/>
            <w:vAlign w:val="center"/>
          </w:tcPr>
          <w:p w14:paraId="50CFDF0E" w14:textId="77777777" w:rsidR="00636DCB" w:rsidRPr="00692813" w:rsidRDefault="00636DCB" w:rsidP="00756C08">
            <w:pPr>
              <w:keepNext/>
              <w:ind w:right="113"/>
              <w:jc w:val="right"/>
              <w:rPr>
                <w:rFonts w:ascii="Calibri" w:hAnsi="Calibri" w:cs="Calibri"/>
                <w:sz w:val="20"/>
                <w:szCs w:val="20"/>
                <w:lang w:val="en-US"/>
              </w:rPr>
            </w:pPr>
            <w:r w:rsidRPr="00692813">
              <w:rPr>
                <w:rFonts w:ascii="Calibri" w:hAnsi="Calibri" w:cs="Calibri"/>
                <w:sz w:val="20"/>
                <w:szCs w:val="20"/>
                <w:lang w:val="en-US"/>
              </w:rPr>
              <w:t>1 013 589,96</w:t>
            </w:r>
          </w:p>
        </w:tc>
      </w:tr>
      <w:tr w:rsidR="00636DCB" w:rsidRPr="00692813" w14:paraId="7ECCC3D3" w14:textId="77777777" w:rsidTr="00756C08">
        <w:trPr>
          <w:trHeight w:val="283"/>
        </w:trPr>
        <w:tc>
          <w:tcPr>
            <w:tcW w:w="4528" w:type="dxa"/>
            <w:vAlign w:val="center"/>
          </w:tcPr>
          <w:p w14:paraId="71C28985" w14:textId="77777777" w:rsidR="00636DCB" w:rsidRPr="00692813" w:rsidRDefault="00636DCB" w:rsidP="009D0F64">
            <w:pPr>
              <w:keepNext/>
              <w:rPr>
                <w:rFonts w:ascii="Calibri" w:hAnsi="Calibri" w:cs="Calibri"/>
                <w:bCs/>
                <w:iCs/>
                <w:sz w:val="20"/>
                <w:szCs w:val="20"/>
              </w:rPr>
            </w:pPr>
            <w:r w:rsidRPr="00692813">
              <w:rPr>
                <w:rFonts w:ascii="Calibri" w:hAnsi="Calibri" w:cs="Calibri"/>
                <w:bCs/>
                <w:iCs/>
                <w:sz w:val="20"/>
                <w:szCs w:val="20"/>
              </w:rPr>
              <w:t>Správa uprchlických zařízení</w:t>
            </w:r>
          </w:p>
        </w:tc>
        <w:tc>
          <w:tcPr>
            <w:tcW w:w="4530" w:type="dxa"/>
            <w:vAlign w:val="center"/>
          </w:tcPr>
          <w:p w14:paraId="4F22A2CF" w14:textId="77777777" w:rsidR="00636DCB" w:rsidRPr="00692813" w:rsidRDefault="00636DCB" w:rsidP="00756C08">
            <w:pPr>
              <w:keepNext/>
              <w:ind w:right="113"/>
              <w:jc w:val="right"/>
              <w:rPr>
                <w:rFonts w:ascii="Calibri" w:hAnsi="Calibri" w:cs="Calibri"/>
                <w:sz w:val="20"/>
                <w:szCs w:val="20"/>
                <w:lang w:val="en-US"/>
              </w:rPr>
            </w:pPr>
            <w:r w:rsidRPr="00692813">
              <w:rPr>
                <w:rFonts w:ascii="Calibri" w:hAnsi="Calibri" w:cs="Calibri"/>
                <w:sz w:val="20"/>
                <w:szCs w:val="20"/>
                <w:lang w:val="en-US"/>
              </w:rPr>
              <w:t>159 253,89</w:t>
            </w:r>
          </w:p>
        </w:tc>
      </w:tr>
      <w:tr w:rsidR="00636DCB" w:rsidRPr="00692813" w14:paraId="16ED85BD" w14:textId="77777777" w:rsidTr="00756C08">
        <w:trPr>
          <w:trHeight w:val="283"/>
        </w:trPr>
        <w:tc>
          <w:tcPr>
            <w:tcW w:w="4528" w:type="dxa"/>
            <w:vAlign w:val="center"/>
          </w:tcPr>
          <w:p w14:paraId="108173AF" w14:textId="77777777" w:rsidR="00636DCB" w:rsidRPr="00692813" w:rsidRDefault="00636DCB" w:rsidP="009D0F64">
            <w:pPr>
              <w:keepNext/>
              <w:rPr>
                <w:rFonts w:ascii="Calibri" w:hAnsi="Calibri" w:cs="Calibri"/>
                <w:bCs/>
                <w:iCs/>
                <w:sz w:val="20"/>
                <w:szCs w:val="20"/>
              </w:rPr>
            </w:pPr>
            <w:r w:rsidRPr="00692813">
              <w:rPr>
                <w:rFonts w:ascii="Calibri" w:hAnsi="Calibri" w:cs="Calibri"/>
                <w:bCs/>
                <w:iCs/>
                <w:sz w:val="20"/>
                <w:szCs w:val="20"/>
              </w:rPr>
              <w:t>Centrum sportu</w:t>
            </w:r>
          </w:p>
        </w:tc>
        <w:tc>
          <w:tcPr>
            <w:tcW w:w="4530" w:type="dxa"/>
            <w:vAlign w:val="center"/>
          </w:tcPr>
          <w:p w14:paraId="513FC821" w14:textId="77777777" w:rsidR="00636DCB" w:rsidRPr="00692813" w:rsidRDefault="00636DCB" w:rsidP="00756C08">
            <w:pPr>
              <w:keepNext/>
              <w:ind w:right="113"/>
              <w:jc w:val="right"/>
              <w:rPr>
                <w:rFonts w:ascii="Calibri" w:hAnsi="Calibri" w:cs="Calibri"/>
                <w:sz w:val="20"/>
                <w:szCs w:val="20"/>
                <w:lang w:val="en-US"/>
              </w:rPr>
            </w:pPr>
            <w:r w:rsidRPr="00692813">
              <w:rPr>
                <w:rFonts w:ascii="Calibri" w:hAnsi="Calibri" w:cs="Calibri"/>
                <w:sz w:val="20"/>
                <w:szCs w:val="20"/>
                <w:lang w:val="en-US"/>
              </w:rPr>
              <w:t>2 776 559,33</w:t>
            </w:r>
          </w:p>
        </w:tc>
      </w:tr>
      <w:tr w:rsidR="00636DCB" w:rsidRPr="00692813" w14:paraId="4748FF34" w14:textId="77777777" w:rsidTr="00756C08">
        <w:trPr>
          <w:trHeight w:val="283"/>
        </w:trPr>
        <w:tc>
          <w:tcPr>
            <w:tcW w:w="4528" w:type="dxa"/>
            <w:shd w:val="clear" w:color="auto" w:fill="D9D9D9"/>
            <w:vAlign w:val="center"/>
          </w:tcPr>
          <w:p w14:paraId="31305EC8" w14:textId="77777777" w:rsidR="00636DCB" w:rsidRPr="00692813" w:rsidRDefault="00636DCB" w:rsidP="009D0F64">
            <w:pPr>
              <w:keepNext/>
              <w:rPr>
                <w:rFonts w:ascii="Calibri" w:hAnsi="Calibri" w:cs="Calibri"/>
                <w:b/>
                <w:bCs/>
                <w:iCs/>
                <w:sz w:val="20"/>
                <w:szCs w:val="20"/>
              </w:rPr>
            </w:pPr>
            <w:r w:rsidRPr="00692813">
              <w:rPr>
                <w:rFonts w:ascii="Calibri" w:hAnsi="Calibri" w:cs="Calibri"/>
                <w:b/>
                <w:bCs/>
                <w:iCs/>
                <w:sz w:val="20"/>
                <w:szCs w:val="20"/>
              </w:rPr>
              <w:t>Celkem organizační složky státu v resortu MV</w:t>
            </w:r>
          </w:p>
        </w:tc>
        <w:tc>
          <w:tcPr>
            <w:tcW w:w="4530" w:type="dxa"/>
            <w:shd w:val="clear" w:color="auto" w:fill="D9D9D9"/>
            <w:vAlign w:val="center"/>
          </w:tcPr>
          <w:p w14:paraId="27B0DE32" w14:textId="77777777" w:rsidR="00636DCB" w:rsidRPr="00692813" w:rsidRDefault="00636DCB" w:rsidP="00756C08">
            <w:pPr>
              <w:keepNext/>
              <w:ind w:right="113"/>
              <w:jc w:val="right"/>
              <w:rPr>
                <w:rFonts w:ascii="Calibri" w:hAnsi="Calibri" w:cs="Calibri"/>
                <w:b/>
                <w:sz w:val="20"/>
                <w:szCs w:val="20"/>
                <w:lang w:val="en-US"/>
              </w:rPr>
            </w:pPr>
            <w:r w:rsidRPr="00692813">
              <w:rPr>
                <w:rFonts w:ascii="Calibri" w:hAnsi="Calibri" w:cs="Calibri"/>
                <w:b/>
                <w:sz w:val="20"/>
                <w:szCs w:val="20"/>
                <w:lang w:val="en-US"/>
              </w:rPr>
              <w:t>16 792 844,90</w:t>
            </w:r>
          </w:p>
        </w:tc>
      </w:tr>
    </w:tbl>
    <w:p w14:paraId="56733BF7" w14:textId="77777777" w:rsidR="00636DCB" w:rsidRPr="00756C08" w:rsidRDefault="00636DCB" w:rsidP="00636DCB">
      <w:pPr>
        <w:keepNext/>
        <w:ind w:left="709" w:hanging="709"/>
        <w:jc w:val="both"/>
        <w:rPr>
          <w:rFonts w:ascii="Calibri" w:hAnsi="Calibri" w:cs="Calibri"/>
          <w:bCs/>
          <w:iCs/>
          <w:sz w:val="20"/>
          <w:szCs w:val="20"/>
          <w:lang w:eastAsia="en-US"/>
        </w:rPr>
      </w:pPr>
      <w:r w:rsidRPr="00756C08">
        <w:rPr>
          <w:rFonts w:ascii="Calibri" w:hAnsi="Calibri" w:cs="Calibri"/>
          <w:b/>
          <w:bCs/>
          <w:iCs/>
          <w:sz w:val="20"/>
          <w:szCs w:val="20"/>
          <w:lang w:eastAsia="en-US"/>
        </w:rPr>
        <w:t>Zdroj:</w:t>
      </w:r>
      <w:r w:rsidRPr="00756C08">
        <w:rPr>
          <w:rFonts w:ascii="Calibri" w:hAnsi="Calibri" w:cs="Calibri"/>
          <w:bCs/>
          <w:iCs/>
          <w:sz w:val="20"/>
          <w:szCs w:val="20"/>
          <w:lang w:eastAsia="en-US"/>
        </w:rPr>
        <w:t xml:space="preserve"> ZSMV – vnitřní evidence autoprovozu.</w:t>
      </w:r>
    </w:p>
    <w:p w14:paraId="1DD056E9" w14:textId="6C31E8BD" w:rsidR="00BB5FE2" w:rsidRPr="00756C08" w:rsidRDefault="00B951A8" w:rsidP="003D77EE">
      <w:pPr>
        <w:keepNext/>
        <w:ind w:left="284" w:hanging="284"/>
        <w:jc w:val="both"/>
        <w:rPr>
          <w:rFonts w:ascii="Calibri" w:hAnsi="Calibri" w:cs="Calibri"/>
          <w:bCs/>
          <w:iCs/>
          <w:sz w:val="20"/>
          <w:szCs w:val="20"/>
          <w:lang w:eastAsia="en-US"/>
        </w:rPr>
      </w:pPr>
      <w:r w:rsidRPr="00756C08">
        <w:rPr>
          <w:rFonts w:ascii="Calibri" w:hAnsi="Calibri" w:cs="Calibri"/>
          <w:bCs/>
          <w:iCs/>
          <w:sz w:val="20"/>
          <w:szCs w:val="20"/>
          <w:lang w:eastAsia="en-US"/>
        </w:rPr>
        <w:t>*</w:t>
      </w:r>
      <w:r w:rsidR="003D77EE">
        <w:rPr>
          <w:rFonts w:ascii="Calibri" w:hAnsi="Calibri" w:cs="Calibri"/>
          <w:bCs/>
          <w:iCs/>
          <w:sz w:val="20"/>
          <w:szCs w:val="20"/>
          <w:lang w:eastAsia="en-US"/>
        </w:rPr>
        <w:tab/>
        <w:t>B</w:t>
      </w:r>
      <w:r w:rsidR="00BB5FE2" w:rsidRPr="00756C08">
        <w:rPr>
          <w:rFonts w:ascii="Calibri" w:hAnsi="Calibri" w:cs="Calibri"/>
          <w:bCs/>
          <w:iCs/>
          <w:sz w:val="20"/>
          <w:szCs w:val="20"/>
          <w:lang w:eastAsia="en-US"/>
        </w:rPr>
        <w:t>ez nákladů na odpisy dopravních prostředků.</w:t>
      </w:r>
    </w:p>
    <w:p w14:paraId="5CA2FCDD" w14:textId="51BA7AF1" w:rsidR="00636DCB" w:rsidRPr="00692813" w:rsidRDefault="00636DCB" w:rsidP="00636DCB">
      <w:pPr>
        <w:spacing w:before="240"/>
        <w:jc w:val="both"/>
        <w:rPr>
          <w:rFonts w:ascii="Calibri" w:hAnsi="Calibri" w:cs="Calibri"/>
          <w:bCs/>
          <w:iCs/>
          <w:lang w:eastAsia="en-US"/>
        </w:rPr>
      </w:pPr>
      <w:r w:rsidRPr="00692813">
        <w:rPr>
          <w:rFonts w:ascii="Calibri" w:hAnsi="Calibri" w:cs="Calibri"/>
          <w:bCs/>
          <w:iCs/>
          <w:lang w:eastAsia="en-US"/>
        </w:rPr>
        <w:t xml:space="preserve">V uzavřených smlouvách </w:t>
      </w:r>
      <w:r w:rsidR="00616C54" w:rsidRPr="00692813">
        <w:rPr>
          <w:rFonts w:ascii="Calibri" w:hAnsi="Calibri" w:cs="Calibri"/>
          <w:bCs/>
          <w:iCs/>
          <w:lang w:eastAsia="en-US"/>
        </w:rPr>
        <w:t xml:space="preserve">o výpůjčkách dopravních prostředků </w:t>
      </w:r>
      <w:r w:rsidRPr="00692813">
        <w:rPr>
          <w:rFonts w:ascii="Calibri" w:hAnsi="Calibri" w:cs="Calibri"/>
          <w:bCs/>
          <w:iCs/>
          <w:lang w:eastAsia="en-US"/>
        </w:rPr>
        <w:t xml:space="preserve">mezi ZSMV a organizačními složkami státu v resortu MV se mj. uvádí, že veškeré náklady </w:t>
      </w:r>
      <w:r w:rsidR="00D5287B" w:rsidRPr="00EC3A6E">
        <w:rPr>
          <w:rFonts w:ascii="Calibri" w:hAnsi="Calibri" w:cs="Calibri"/>
          <w:bCs/>
          <w:iCs/>
          <w:lang w:eastAsia="en-US"/>
        </w:rPr>
        <w:t>související</w:t>
      </w:r>
      <w:r w:rsidRPr="00692813">
        <w:rPr>
          <w:rFonts w:ascii="Calibri" w:hAnsi="Calibri" w:cs="Calibri"/>
          <w:bCs/>
          <w:iCs/>
          <w:lang w:eastAsia="en-US"/>
        </w:rPr>
        <w:t xml:space="preserve"> s užíváním dopravních prostředků mají být zpětně čtvrtletně vyhodnocovány a předány k provedení rozpočtového opatření. </w:t>
      </w:r>
      <w:r w:rsidR="00D5287B" w:rsidRPr="00EC3A6E">
        <w:rPr>
          <w:rFonts w:ascii="Calibri" w:hAnsi="Calibri" w:cs="Calibri"/>
          <w:bCs/>
          <w:iCs/>
          <w:lang w:eastAsia="en-US"/>
        </w:rPr>
        <w:t>Kompenzace</w:t>
      </w:r>
      <w:r w:rsidRPr="00692813">
        <w:rPr>
          <w:rFonts w:ascii="Calibri" w:hAnsi="Calibri" w:cs="Calibri"/>
          <w:bCs/>
          <w:iCs/>
          <w:lang w:eastAsia="en-US"/>
        </w:rPr>
        <w:t xml:space="preserve"> takto vyhodnocených nákladů probíhá </w:t>
      </w:r>
      <w:r w:rsidR="009E5BD5">
        <w:rPr>
          <w:rFonts w:ascii="Calibri" w:hAnsi="Calibri" w:cs="Calibri"/>
          <w:bCs/>
          <w:iCs/>
          <w:lang w:eastAsia="en-US"/>
        </w:rPr>
        <w:t xml:space="preserve">prostřednictvím </w:t>
      </w:r>
      <w:r w:rsidR="009E5BD5" w:rsidRPr="00692813">
        <w:rPr>
          <w:rFonts w:ascii="Calibri" w:hAnsi="Calibri" w:cs="Calibri"/>
          <w:bCs/>
          <w:iCs/>
          <w:lang w:eastAsia="en-US"/>
        </w:rPr>
        <w:t>rozpočtový</w:t>
      </w:r>
      <w:r w:rsidR="009E5BD5">
        <w:rPr>
          <w:rFonts w:ascii="Calibri" w:hAnsi="Calibri" w:cs="Calibri"/>
          <w:bCs/>
          <w:iCs/>
          <w:lang w:eastAsia="en-US"/>
        </w:rPr>
        <w:t>ch</w:t>
      </w:r>
      <w:r w:rsidR="009E5BD5" w:rsidRPr="00692813">
        <w:rPr>
          <w:rFonts w:ascii="Calibri" w:hAnsi="Calibri" w:cs="Calibri"/>
          <w:bCs/>
          <w:iCs/>
          <w:lang w:eastAsia="en-US"/>
        </w:rPr>
        <w:t xml:space="preserve"> </w:t>
      </w:r>
      <w:r w:rsidRPr="00692813">
        <w:rPr>
          <w:rFonts w:ascii="Calibri" w:hAnsi="Calibri" w:cs="Calibri"/>
          <w:bCs/>
          <w:iCs/>
          <w:lang w:eastAsia="en-US"/>
        </w:rPr>
        <w:t xml:space="preserve">opatření, </w:t>
      </w:r>
      <w:r w:rsidR="009E5BD5" w:rsidRPr="00692813">
        <w:rPr>
          <w:rFonts w:ascii="Calibri" w:hAnsi="Calibri" w:cs="Calibri"/>
          <w:bCs/>
          <w:iCs/>
          <w:lang w:eastAsia="en-US"/>
        </w:rPr>
        <w:t>kter</w:t>
      </w:r>
      <w:r w:rsidR="009E5BD5">
        <w:rPr>
          <w:rFonts w:ascii="Calibri" w:hAnsi="Calibri" w:cs="Calibri"/>
          <w:bCs/>
          <w:iCs/>
          <w:lang w:eastAsia="en-US"/>
        </w:rPr>
        <w:t>á</w:t>
      </w:r>
      <w:r w:rsidR="00D239DC">
        <w:rPr>
          <w:rFonts w:ascii="Calibri" w:hAnsi="Calibri" w:cs="Calibri"/>
          <w:bCs/>
          <w:iCs/>
          <w:lang w:eastAsia="en-US"/>
        </w:rPr>
        <w:t xml:space="preserve"> </w:t>
      </w:r>
      <w:r w:rsidRPr="00692813">
        <w:rPr>
          <w:rFonts w:ascii="Calibri" w:hAnsi="Calibri" w:cs="Calibri"/>
          <w:bCs/>
          <w:iCs/>
          <w:lang w:eastAsia="en-US"/>
        </w:rPr>
        <w:t>provádí MV jako zřizovatel ZSMV a kterým</w:t>
      </w:r>
      <w:r w:rsidR="00D239DC">
        <w:rPr>
          <w:rFonts w:ascii="Calibri" w:hAnsi="Calibri" w:cs="Calibri"/>
          <w:bCs/>
          <w:iCs/>
          <w:lang w:eastAsia="en-US"/>
        </w:rPr>
        <w:t>i</w:t>
      </w:r>
      <w:r w:rsidRPr="00692813">
        <w:rPr>
          <w:rFonts w:ascii="Calibri" w:hAnsi="Calibri" w:cs="Calibri"/>
          <w:bCs/>
          <w:iCs/>
          <w:lang w:eastAsia="en-US"/>
        </w:rPr>
        <w:t xml:space="preserve"> je navyšován příspěvek na provoz ZSMV. MV však účastníkem uvedených smluvních vztahů není.</w:t>
      </w:r>
    </w:p>
    <w:p w14:paraId="73CB8A6A" w14:textId="2066F7D8" w:rsidR="00636DCB" w:rsidRPr="00692813" w:rsidRDefault="00636DCB" w:rsidP="00636DCB">
      <w:pPr>
        <w:spacing w:before="120"/>
        <w:jc w:val="both"/>
        <w:rPr>
          <w:rFonts w:ascii="Calibri" w:hAnsi="Calibri" w:cs="Calibri"/>
          <w:bCs/>
          <w:iCs/>
          <w:lang w:eastAsia="en-US"/>
        </w:rPr>
      </w:pPr>
      <w:r w:rsidRPr="00692813">
        <w:rPr>
          <w:rFonts w:ascii="Calibri" w:hAnsi="Calibri" w:cs="Calibri"/>
          <w:bCs/>
          <w:iCs/>
          <w:lang w:eastAsia="en-US"/>
        </w:rPr>
        <w:t xml:space="preserve">V kontrolovaném období let 2013 až 2015 činily náklady ZSMV </w:t>
      </w:r>
      <w:r w:rsidR="00D5287B" w:rsidRPr="00EC3A6E">
        <w:rPr>
          <w:rFonts w:ascii="Calibri" w:hAnsi="Calibri" w:cs="Calibri"/>
          <w:bCs/>
          <w:iCs/>
          <w:lang w:eastAsia="en-US"/>
        </w:rPr>
        <w:t>související</w:t>
      </w:r>
      <w:r w:rsidRPr="00692813">
        <w:rPr>
          <w:rFonts w:ascii="Calibri" w:hAnsi="Calibri" w:cs="Calibri"/>
          <w:bCs/>
          <w:iCs/>
          <w:lang w:eastAsia="en-US"/>
        </w:rPr>
        <w:t xml:space="preserve"> s užíváním dopravních prostředků organizačními složkami státu v působnosti MV celkem</w:t>
      </w:r>
      <w:r w:rsidR="0013791E">
        <w:rPr>
          <w:rFonts w:ascii="Calibri" w:hAnsi="Calibri" w:cs="Calibri"/>
          <w:bCs/>
          <w:iCs/>
          <w:lang w:eastAsia="en-US"/>
        </w:rPr>
        <w:t xml:space="preserve"> </w:t>
      </w:r>
      <w:r w:rsidRPr="00692813">
        <w:rPr>
          <w:rFonts w:ascii="Calibri" w:hAnsi="Calibri" w:cs="Calibri"/>
          <w:bCs/>
          <w:iCs/>
          <w:lang w:eastAsia="en-US"/>
        </w:rPr>
        <w:t>16 </w:t>
      </w:r>
      <w:r w:rsidR="00ED5D6F" w:rsidRPr="00692813">
        <w:rPr>
          <w:rFonts w:ascii="Calibri" w:hAnsi="Calibri" w:cs="Calibri"/>
          <w:bCs/>
          <w:iCs/>
          <w:lang w:eastAsia="en-US"/>
        </w:rPr>
        <w:t>79</w:t>
      </w:r>
      <w:r w:rsidR="00ED5D6F">
        <w:rPr>
          <w:rFonts w:ascii="Calibri" w:hAnsi="Calibri" w:cs="Calibri"/>
          <w:bCs/>
          <w:iCs/>
          <w:lang w:eastAsia="en-US"/>
        </w:rPr>
        <w:t>3</w:t>
      </w:r>
      <w:r w:rsidR="00ED5D6F" w:rsidRPr="00692813">
        <w:rPr>
          <w:rFonts w:ascii="Calibri" w:hAnsi="Calibri" w:cs="Calibri"/>
          <w:bCs/>
          <w:iCs/>
          <w:lang w:eastAsia="en-US"/>
        </w:rPr>
        <w:t> </w:t>
      </w:r>
      <w:r w:rsidR="00ED5D6F">
        <w:rPr>
          <w:rFonts w:ascii="Calibri" w:hAnsi="Calibri" w:cs="Calibri"/>
          <w:bCs/>
          <w:iCs/>
          <w:lang w:eastAsia="en-US"/>
        </w:rPr>
        <w:t>tis.</w:t>
      </w:r>
      <w:r w:rsidRPr="00692813">
        <w:rPr>
          <w:rFonts w:ascii="Calibri" w:hAnsi="Calibri" w:cs="Calibri"/>
          <w:bCs/>
          <w:iCs/>
          <w:lang w:eastAsia="en-US"/>
        </w:rPr>
        <w:t xml:space="preserve"> Kč.</w:t>
      </w:r>
    </w:p>
    <w:p w14:paraId="628A066F" w14:textId="7C8320D3" w:rsidR="00636DCB" w:rsidRPr="00692813" w:rsidRDefault="00FC2F27" w:rsidP="00636DCB">
      <w:pPr>
        <w:spacing w:before="120"/>
        <w:jc w:val="both"/>
        <w:rPr>
          <w:rFonts w:ascii="Calibri" w:hAnsi="Calibri" w:cs="Calibri"/>
          <w:bCs/>
          <w:iCs/>
          <w:lang w:eastAsia="en-US"/>
        </w:rPr>
      </w:pPr>
      <w:r>
        <w:rPr>
          <w:rFonts w:ascii="Calibri" w:hAnsi="Calibri" w:cs="Calibri"/>
          <w:bCs/>
          <w:iCs/>
          <w:lang w:eastAsia="en-US"/>
        </w:rPr>
        <w:lastRenderedPageBreak/>
        <w:t>ZSMV realizovalo i u nákladů</w:t>
      </w:r>
      <w:r w:rsidRPr="00EC3A6E">
        <w:rPr>
          <w:rFonts w:ascii="Calibri" w:hAnsi="Calibri" w:cs="Calibri"/>
          <w:bCs/>
          <w:iCs/>
          <w:lang w:eastAsia="en-US"/>
        </w:rPr>
        <w:t xml:space="preserve"> souvisejících s opravami a udržováním</w:t>
      </w:r>
      <w:r w:rsidRPr="00692813">
        <w:rPr>
          <w:rFonts w:ascii="Calibri" w:hAnsi="Calibri" w:cs="Calibri"/>
          <w:bCs/>
          <w:iCs/>
          <w:lang w:eastAsia="en-US"/>
        </w:rPr>
        <w:t xml:space="preserve"> cizích dopravních prostředků </w:t>
      </w:r>
      <w:r>
        <w:rPr>
          <w:rFonts w:ascii="Calibri" w:hAnsi="Calibri" w:cs="Calibri"/>
          <w:bCs/>
          <w:iCs/>
          <w:lang w:eastAsia="en-US"/>
        </w:rPr>
        <w:t>o</w:t>
      </w:r>
      <w:r w:rsidR="00636DCB" w:rsidRPr="00692813">
        <w:rPr>
          <w:rFonts w:ascii="Calibri" w:hAnsi="Calibri" w:cs="Calibri"/>
          <w:bCs/>
          <w:iCs/>
          <w:lang w:eastAsia="en-US"/>
        </w:rPr>
        <w:t xml:space="preserve">bdobný způsob </w:t>
      </w:r>
      <w:r>
        <w:rPr>
          <w:rFonts w:ascii="Calibri" w:hAnsi="Calibri" w:cs="Calibri"/>
          <w:bCs/>
          <w:iCs/>
          <w:lang w:eastAsia="en-US"/>
        </w:rPr>
        <w:t xml:space="preserve">jejich </w:t>
      </w:r>
      <w:r w:rsidR="005172ED" w:rsidRPr="00EC3A6E">
        <w:rPr>
          <w:rFonts w:ascii="Calibri" w:hAnsi="Calibri" w:cs="Calibri"/>
          <w:bCs/>
          <w:iCs/>
          <w:lang w:eastAsia="en-US"/>
        </w:rPr>
        <w:t xml:space="preserve">kompenzace </w:t>
      </w:r>
      <w:r w:rsidR="00636DCB" w:rsidRPr="00692813">
        <w:rPr>
          <w:rFonts w:ascii="Calibri" w:hAnsi="Calibri" w:cs="Calibri"/>
          <w:bCs/>
          <w:iCs/>
          <w:lang w:eastAsia="en-US"/>
        </w:rPr>
        <w:t xml:space="preserve">jako v případě </w:t>
      </w:r>
      <w:r w:rsidR="00636DCB" w:rsidRPr="009E5BD5">
        <w:rPr>
          <w:rFonts w:ascii="Calibri" w:hAnsi="Calibri" w:cs="Calibri"/>
          <w:bCs/>
          <w:iCs/>
          <w:lang w:eastAsia="en-US"/>
        </w:rPr>
        <w:t xml:space="preserve">nákladů </w:t>
      </w:r>
      <w:r w:rsidR="00D5287B" w:rsidRPr="00EC3A6E">
        <w:rPr>
          <w:rFonts w:ascii="Calibri" w:hAnsi="Calibri" w:cs="Calibri"/>
          <w:bCs/>
          <w:iCs/>
          <w:lang w:eastAsia="en-US"/>
        </w:rPr>
        <w:t>souvisejících</w:t>
      </w:r>
      <w:r w:rsidR="00636DCB" w:rsidRPr="00692813">
        <w:rPr>
          <w:rFonts w:ascii="Calibri" w:hAnsi="Calibri" w:cs="Calibri"/>
          <w:bCs/>
          <w:iCs/>
          <w:lang w:eastAsia="en-US"/>
        </w:rPr>
        <w:t xml:space="preserve"> s užíváním dopravních prostředků organizačními složkami státu v působnosti </w:t>
      </w:r>
      <w:r>
        <w:rPr>
          <w:rFonts w:ascii="Calibri" w:hAnsi="Calibri" w:cs="Calibri"/>
          <w:bCs/>
          <w:iCs/>
          <w:lang w:eastAsia="en-US"/>
        </w:rPr>
        <w:t>MV</w:t>
      </w:r>
      <w:r w:rsidR="00636DCB" w:rsidRPr="00692813">
        <w:rPr>
          <w:rFonts w:ascii="Calibri" w:hAnsi="Calibri" w:cs="Calibri"/>
          <w:bCs/>
          <w:iCs/>
          <w:lang w:eastAsia="en-US"/>
        </w:rPr>
        <w:t>.</w:t>
      </w:r>
    </w:p>
    <w:p w14:paraId="6425A8F6" w14:textId="4D8F3902" w:rsidR="00636DCB" w:rsidRPr="00692813" w:rsidRDefault="00636DCB" w:rsidP="00636DCB">
      <w:pPr>
        <w:spacing w:before="120"/>
        <w:jc w:val="both"/>
        <w:rPr>
          <w:rFonts w:ascii="Calibri" w:hAnsi="Calibri" w:cs="Calibri"/>
          <w:bCs/>
          <w:iCs/>
          <w:lang w:eastAsia="en-US"/>
        </w:rPr>
      </w:pPr>
      <w:r w:rsidRPr="00692813">
        <w:rPr>
          <w:rFonts w:ascii="Calibri" w:hAnsi="Calibri" w:cs="Calibri"/>
          <w:bCs/>
          <w:iCs/>
          <w:lang w:eastAsia="en-US"/>
        </w:rPr>
        <w:t xml:space="preserve">Přehled o výši </w:t>
      </w:r>
      <w:r w:rsidR="001B02D6" w:rsidRPr="00EC3A6E">
        <w:rPr>
          <w:rFonts w:ascii="Calibri" w:hAnsi="Calibri" w:cs="Calibri"/>
          <w:bCs/>
          <w:iCs/>
          <w:lang w:eastAsia="en-US"/>
        </w:rPr>
        <w:t>„nerealizovaných výnosů“</w:t>
      </w:r>
      <w:r w:rsidR="001B02D6" w:rsidRPr="00EC3A6E">
        <w:rPr>
          <w:rStyle w:val="Znakapoznpodarou"/>
          <w:rFonts w:ascii="Calibri" w:hAnsi="Calibri" w:cs="Calibri"/>
          <w:bCs/>
          <w:iCs/>
          <w:lang w:eastAsia="en-US"/>
        </w:rPr>
        <w:footnoteReference w:id="5"/>
      </w:r>
      <w:r w:rsidR="009E5BD5" w:rsidRPr="00EC3A6E">
        <w:rPr>
          <w:rFonts w:ascii="Calibri" w:hAnsi="Calibri" w:cs="Calibri"/>
          <w:bCs/>
          <w:iCs/>
          <w:lang w:eastAsia="en-US"/>
        </w:rPr>
        <w:t xml:space="preserve"> </w:t>
      </w:r>
      <w:r w:rsidR="00D5287B" w:rsidRPr="00EC3A6E">
        <w:rPr>
          <w:rFonts w:ascii="Calibri" w:hAnsi="Calibri" w:cs="Calibri"/>
          <w:bCs/>
          <w:iCs/>
          <w:lang w:eastAsia="en-US"/>
        </w:rPr>
        <w:t>souvisejících</w:t>
      </w:r>
      <w:r w:rsidR="00D5287B">
        <w:rPr>
          <w:rFonts w:ascii="Calibri" w:hAnsi="Calibri" w:cs="Calibri"/>
          <w:bCs/>
          <w:iCs/>
          <w:lang w:eastAsia="en-US"/>
        </w:rPr>
        <w:t xml:space="preserve"> s opravami</w:t>
      </w:r>
      <w:r w:rsidRPr="00692813">
        <w:rPr>
          <w:rFonts w:ascii="Calibri" w:hAnsi="Calibri" w:cs="Calibri"/>
          <w:bCs/>
          <w:iCs/>
          <w:lang w:eastAsia="en-US"/>
        </w:rPr>
        <w:t xml:space="preserve"> cizích </w:t>
      </w:r>
      <w:r w:rsidR="00D5287B">
        <w:rPr>
          <w:rFonts w:ascii="Calibri" w:hAnsi="Calibri" w:cs="Calibri"/>
          <w:bCs/>
          <w:iCs/>
          <w:lang w:eastAsia="en-US"/>
        </w:rPr>
        <w:t>dopravních prostředků</w:t>
      </w:r>
      <w:r w:rsidRPr="00692813">
        <w:rPr>
          <w:rFonts w:ascii="Calibri" w:hAnsi="Calibri" w:cs="Calibri"/>
          <w:bCs/>
          <w:iCs/>
          <w:lang w:eastAsia="en-US"/>
        </w:rPr>
        <w:t xml:space="preserve"> dle vybraných organizačních složek resortu MV v kontrolovaném období uvádí následující tabulka.</w:t>
      </w:r>
    </w:p>
    <w:p w14:paraId="13CFE100" w14:textId="0FA8323A" w:rsidR="00636DCB" w:rsidRPr="00756C08" w:rsidRDefault="00636DCB" w:rsidP="00756C08">
      <w:pPr>
        <w:keepNext/>
        <w:tabs>
          <w:tab w:val="right" w:pos="9072"/>
        </w:tabs>
        <w:spacing w:before="120"/>
        <w:rPr>
          <w:rFonts w:ascii="Calibri" w:hAnsi="Calibri" w:cs="Calibri"/>
          <w:b/>
          <w:bCs/>
          <w:iCs/>
          <w:lang w:eastAsia="en-US"/>
        </w:rPr>
      </w:pPr>
      <w:r w:rsidRPr="001907CE">
        <w:rPr>
          <w:rFonts w:ascii="Calibri" w:hAnsi="Calibri" w:cs="Calibri"/>
          <w:b/>
          <w:bCs/>
          <w:iCs/>
          <w:lang w:eastAsia="en-US"/>
        </w:rPr>
        <w:t>Tabulka č. </w:t>
      </w:r>
      <w:r w:rsidR="009D0F64" w:rsidRPr="001907CE">
        <w:rPr>
          <w:rFonts w:ascii="Calibri" w:hAnsi="Calibri" w:cs="Calibri"/>
          <w:b/>
          <w:bCs/>
          <w:iCs/>
          <w:lang w:eastAsia="en-US"/>
        </w:rPr>
        <w:t>4</w:t>
      </w:r>
      <w:r w:rsidR="001907CE">
        <w:rPr>
          <w:rFonts w:ascii="Calibri" w:hAnsi="Calibri" w:cs="Calibri"/>
          <w:b/>
          <w:bCs/>
          <w:iCs/>
          <w:lang w:eastAsia="en-US"/>
        </w:rPr>
        <w:t xml:space="preserve"> – </w:t>
      </w:r>
      <w:r w:rsidRPr="00756C08">
        <w:rPr>
          <w:rFonts w:ascii="Calibri" w:hAnsi="Calibri" w:cs="Calibri"/>
          <w:b/>
          <w:bCs/>
          <w:iCs/>
          <w:lang w:eastAsia="en-US"/>
        </w:rPr>
        <w:t xml:space="preserve">Přehled </w:t>
      </w:r>
      <w:r w:rsidR="009E5BD5" w:rsidRPr="00756C08">
        <w:rPr>
          <w:rFonts w:ascii="Calibri" w:hAnsi="Calibri" w:cs="Calibri"/>
          <w:b/>
          <w:bCs/>
          <w:iCs/>
          <w:lang w:eastAsia="en-US"/>
        </w:rPr>
        <w:t xml:space="preserve">„nerealizovaných výnosů“ </w:t>
      </w:r>
      <w:r w:rsidR="00D5287B" w:rsidRPr="00756C08">
        <w:rPr>
          <w:rFonts w:ascii="Calibri" w:hAnsi="Calibri" w:cs="Calibri"/>
          <w:b/>
          <w:bCs/>
          <w:iCs/>
          <w:lang w:eastAsia="en-US"/>
        </w:rPr>
        <w:t>souvisejících s</w:t>
      </w:r>
      <w:r w:rsidRPr="00756C08">
        <w:rPr>
          <w:rFonts w:ascii="Calibri" w:hAnsi="Calibri" w:cs="Calibri"/>
          <w:b/>
          <w:bCs/>
          <w:iCs/>
          <w:lang w:eastAsia="en-US"/>
        </w:rPr>
        <w:t xml:space="preserve"> oprav</w:t>
      </w:r>
      <w:r w:rsidR="00D5287B" w:rsidRPr="00756C08">
        <w:rPr>
          <w:rFonts w:ascii="Calibri" w:hAnsi="Calibri" w:cs="Calibri"/>
          <w:b/>
          <w:bCs/>
          <w:iCs/>
          <w:lang w:eastAsia="en-US"/>
        </w:rPr>
        <w:t>ami</w:t>
      </w:r>
      <w:r w:rsidRPr="00B070AE">
        <w:rPr>
          <w:rFonts w:ascii="Calibri" w:hAnsi="Calibri" w:cs="Calibri"/>
          <w:bCs/>
          <w:iCs/>
          <w:lang w:eastAsia="en-US"/>
        </w:rPr>
        <w:t xml:space="preserve"> </w:t>
      </w:r>
      <w:r w:rsidRPr="00756C08">
        <w:rPr>
          <w:rFonts w:ascii="Calibri" w:hAnsi="Calibri" w:cs="Calibri"/>
          <w:b/>
          <w:bCs/>
          <w:iCs/>
          <w:lang w:eastAsia="en-US"/>
        </w:rPr>
        <w:t>cizích vozidel</w:t>
      </w:r>
      <w:r w:rsidRPr="00756C08">
        <w:rPr>
          <w:rFonts w:ascii="Calibri" w:hAnsi="Calibri" w:cs="Calibri"/>
          <w:b/>
          <w:bCs/>
          <w:iCs/>
          <w:lang w:eastAsia="en-US"/>
        </w:rPr>
        <w:tab/>
      </w:r>
      <w:r w:rsidR="001907CE">
        <w:rPr>
          <w:rFonts w:ascii="Calibri" w:hAnsi="Calibri" w:cs="Calibri"/>
          <w:b/>
          <w:bCs/>
          <w:iCs/>
          <w:lang w:eastAsia="en-US"/>
        </w:rPr>
        <w:t>(</w:t>
      </w:r>
      <w:r w:rsidRPr="00756C08">
        <w:rPr>
          <w:rFonts w:ascii="Calibri" w:hAnsi="Calibri" w:cs="Calibri"/>
          <w:b/>
          <w:bCs/>
          <w:iCs/>
          <w:lang w:eastAsia="en-US"/>
        </w:rPr>
        <w:t>v Kč</w:t>
      </w:r>
      <w:r w:rsidR="001907CE">
        <w:rPr>
          <w:rFonts w:ascii="Calibri" w:hAnsi="Calibri" w:cs="Calibri"/>
          <w:b/>
          <w:bCs/>
          <w:iCs/>
          <w:lang w:eastAsia="en-US"/>
        </w:rPr>
        <w:t>)</w:t>
      </w:r>
    </w:p>
    <w:tbl>
      <w:tblPr>
        <w:tblW w:w="5016" w:type="pct"/>
        <w:tblInd w:w="-15" w:type="dxa"/>
        <w:tblLayout w:type="fixed"/>
        <w:tblCellMar>
          <w:left w:w="70" w:type="dxa"/>
          <w:right w:w="70" w:type="dxa"/>
        </w:tblCellMar>
        <w:tblLook w:val="04A0" w:firstRow="1" w:lastRow="0" w:firstColumn="1" w:lastColumn="0" w:noHBand="0" w:noVBand="1"/>
      </w:tblPr>
      <w:tblGrid>
        <w:gridCol w:w="4812"/>
        <w:gridCol w:w="4260"/>
      </w:tblGrid>
      <w:tr w:rsidR="00636DCB" w:rsidRPr="00692813" w14:paraId="6ABDAB15" w14:textId="77777777" w:rsidTr="00756C08">
        <w:trPr>
          <w:trHeight w:val="315"/>
        </w:trPr>
        <w:tc>
          <w:tcPr>
            <w:tcW w:w="2652" w:type="pct"/>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28F78B9A" w14:textId="77777777" w:rsidR="00636DCB" w:rsidRPr="00692813" w:rsidRDefault="00636DCB" w:rsidP="005C2C2C">
            <w:pPr>
              <w:keepNext/>
              <w:jc w:val="center"/>
              <w:rPr>
                <w:rFonts w:ascii="Calibri" w:hAnsi="Calibri"/>
                <w:b/>
                <w:color w:val="000000"/>
                <w:sz w:val="20"/>
                <w:szCs w:val="20"/>
              </w:rPr>
            </w:pPr>
            <w:r w:rsidRPr="00692813">
              <w:rPr>
                <w:rFonts w:ascii="Calibri" w:hAnsi="Calibri"/>
                <w:b/>
                <w:color w:val="000000"/>
                <w:sz w:val="20"/>
                <w:szCs w:val="20"/>
              </w:rPr>
              <w:t>Odběratel</w:t>
            </w:r>
          </w:p>
        </w:tc>
        <w:tc>
          <w:tcPr>
            <w:tcW w:w="2348" w:type="pct"/>
            <w:tcBorders>
              <w:top w:val="single" w:sz="12" w:space="0" w:color="auto"/>
              <w:left w:val="nil"/>
              <w:bottom w:val="single" w:sz="4" w:space="0" w:color="auto"/>
              <w:right w:val="single" w:sz="12" w:space="0" w:color="auto"/>
            </w:tcBorders>
            <w:shd w:val="clear" w:color="auto" w:fill="auto"/>
            <w:noWrap/>
            <w:vAlign w:val="center"/>
            <w:hideMark/>
          </w:tcPr>
          <w:p w14:paraId="3BB35B2D" w14:textId="77777777" w:rsidR="00636DCB" w:rsidRPr="00692813" w:rsidRDefault="009E5BD5" w:rsidP="005C2C2C">
            <w:pPr>
              <w:keepNext/>
              <w:jc w:val="center"/>
              <w:rPr>
                <w:rFonts w:ascii="Calibri" w:hAnsi="Calibri"/>
                <w:b/>
                <w:color w:val="000000"/>
                <w:sz w:val="20"/>
                <w:szCs w:val="20"/>
              </w:rPr>
            </w:pPr>
            <w:r w:rsidRPr="00EC3A6E">
              <w:rPr>
                <w:rFonts w:ascii="Calibri" w:hAnsi="Calibri"/>
                <w:b/>
                <w:color w:val="000000"/>
                <w:sz w:val="20"/>
                <w:szCs w:val="20"/>
              </w:rPr>
              <w:t xml:space="preserve">Nerealizované výnosy </w:t>
            </w:r>
            <w:r w:rsidR="00D5287B" w:rsidRPr="00EC3A6E">
              <w:rPr>
                <w:rFonts w:ascii="Calibri" w:hAnsi="Calibri"/>
                <w:b/>
                <w:color w:val="000000"/>
                <w:sz w:val="20"/>
                <w:szCs w:val="20"/>
              </w:rPr>
              <w:t>související s opravami</w:t>
            </w:r>
          </w:p>
        </w:tc>
      </w:tr>
      <w:tr w:rsidR="00636DCB" w:rsidRPr="00692813" w14:paraId="4E8F4A15" w14:textId="77777777" w:rsidTr="00756C08">
        <w:trPr>
          <w:trHeight w:val="300"/>
        </w:trPr>
        <w:tc>
          <w:tcPr>
            <w:tcW w:w="2652" w:type="pct"/>
            <w:tcBorders>
              <w:top w:val="nil"/>
              <w:left w:val="single" w:sz="12" w:space="0" w:color="auto"/>
              <w:bottom w:val="single" w:sz="4" w:space="0" w:color="auto"/>
              <w:right w:val="single" w:sz="4" w:space="0" w:color="auto"/>
            </w:tcBorders>
            <w:shd w:val="clear" w:color="auto" w:fill="auto"/>
            <w:noWrap/>
            <w:vAlign w:val="bottom"/>
            <w:hideMark/>
          </w:tcPr>
          <w:p w14:paraId="09592763" w14:textId="77777777" w:rsidR="00636DCB" w:rsidRPr="00692813" w:rsidRDefault="00636DCB" w:rsidP="00616C54">
            <w:pPr>
              <w:keepNext/>
              <w:rPr>
                <w:rFonts w:ascii="Calibri" w:hAnsi="Calibri"/>
                <w:color w:val="000000"/>
                <w:sz w:val="20"/>
                <w:szCs w:val="20"/>
              </w:rPr>
            </w:pPr>
            <w:r w:rsidRPr="00692813">
              <w:rPr>
                <w:rFonts w:ascii="Calibri" w:hAnsi="Calibri"/>
                <w:color w:val="000000"/>
                <w:sz w:val="20"/>
                <w:szCs w:val="20"/>
              </w:rPr>
              <w:t>K</w:t>
            </w:r>
            <w:r w:rsidR="00616C54">
              <w:rPr>
                <w:rFonts w:ascii="Calibri" w:hAnsi="Calibri"/>
                <w:color w:val="000000"/>
                <w:sz w:val="20"/>
                <w:szCs w:val="20"/>
              </w:rPr>
              <w:t>rajské ředitelství policie</w:t>
            </w:r>
            <w:r w:rsidR="00ED5D6F">
              <w:rPr>
                <w:rFonts w:ascii="Calibri" w:hAnsi="Calibri"/>
                <w:color w:val="000000"/>
                <w:sz w:val="20"/>
                <w:szCs w:val="20"/>
              </w:rPr>
              <w:t xml:space="preserve"> </w:t>
            </w:r>
            <w:r w:rsidRPr="00692813">
              <w:rPr>
                <w:rFonts w:ascii="Calibri" w:hAnsi="Calibri"/>
                <w:color w:val="000000"/>
                <w:sz w:val="20"/>
                <w:szCs w:val="20"/>
              </w:rPr>
              <w:t>hl. m. Prahy</w:t>
            </w:r>
          </w:p>
        </w:tc>
        <w:tc>
          <w:tcPr>
            <w:tcW w:w="2348" w:type="pct"/>
            <w:tcBorders>
              <w:top w:val="nil"/>
              <w:left w:val="nil"/>
              <w:bottom w:val="single" w:sz="4" w:space="0" w:color="auto"/>
              <w:right w:val="single" w:sz="12" w:space="0" w:color="auto"/>
            </w:tcBorders>
            <w:shd w:val="clear" w:color="auto" w:fill="auto"/>
            <w:noWrap/>
            <w:vAlign w:val="bottom"/>
            <w:hideMark/>
          </w:tcPr>
          <w:p w14:paraId="3C48C3E0" w14:textId="77777777" w:rsidR="00636DCB" w:rsidRPr="00692813" w:rsidRDefault="00636DCB" w:rsidP="00756C08">
            <w:pPr>
              <w:keepNext/>
              <w:ind w:right="113"/>
              <w:jc w:val="right"/>
              <w:rPr>
                <w:rFonts w:ascii="Calibri" w:hAnsi="Calibri"/>
                <w:color w:val="000000"/>
                <w:sz w:val="20"/>
                <w:szCs w:val="20"/>
              </w:rPr>
            </w:pPr>
            <w:r w:rsidRPr="00692813">
              <w:rPr>
                <w:rFonts w:ascii="Calibri" w:hAnsi="Calibri"/>
                <w:color w:val="000000"/>
                <w:sz w:val="20"/>
                <w:szCs w:val="20"/>
              </w:rPr>
              <w:t>80 530 013</w:t>
            </w:r>
          </w:p>
        </w:tc>
      </w:tr>
      <w:tr w:rsidR="00636DCB" w:rsidRPr="00692813" w14:paraId="4C5663F7" w14:textId="77777777" w:rsidTr="00756C08">
        <w:trPr>
          <w:trHeight w:val="300"/>
        </w:trPr>
        <w:tc>
          <w:tcPr>
            <w:tcW w:w="2652" w:type="pct"/>
            <w:tcBorders>
              <w:top w:val="nil"/>
              <w:left w:val="single" w:sz="12" w:space="0" w:color="auto"/>
              <w:bottom w:val="single" w:sz="4" w:space="0" w:color="auto"/>
              <w:right w:val="single" w:sz="4" w:space="0" w:color="auto"/>
            </w:tcBorders>
            <w:shd w:val="clear" w:color="auto" w:fill="auto"/>
            <w:noWrap/>
            <w:vAlign w:val="bottom"/>
            <w:hideMark/>
          </w:tcPr>
          <w:p w14:paraId="6A19DC12" w14:textId="77777777" w:rsidR="00636DCB" w:rsidRPr="00692813" w:rsidRDefault="00616C54" w:rsidP="00616C54">
            <w:pPr>
              <w:keepNext/>
              <w:rPr>
                <w:rFonts w:ascii="Calibri" w:hAnsi="Calibri"/>
                <w:color w:val="000000"/>
                <w:sz w:val="20"/>
                <w:szCs w:val="20"/>
              </w:rPr>
            </w:pPr>
            <w:r w:rsidRPr="00692813">
              <w:rPr>
                <w:rFonts w:ascii="Calibri" w:hAnsi="Calibri"/>
                <w:color w:val="000000"/>
                <w:sz w:val="20"/>
                <w:szCs w:val="20"/>
              </w:rPr>
              <w:t>K</w:t>
            </w:r>
            <w:r>
              <w:rPr>
                <w:rFonts w:ascii="Calibri" w:hAnsi="Calibri"/>
                <w:color w:val="000000"/>
                <w:sz w:val="20"/>
                <w:szCs w:val="20"/>
              </w:rPr>
              <w:t>rajské ředitelství policie</w:t>
            </w:r>
            <w:r w:rsidR="00636DCB" w:rsidRPr="00692813">
              <w:rPr>
                <w:rFonts w:ascii="Calibri" w:hAnsi="Calibri"/>
                <w:color w:val="000000"/>
                <w:sz w:val="20"/>
                <w:szCs w:val="20"/>
              </w:rPr>
              <w:t xml:space="preserve"> Středočeského kraje</w:t>
            </w:r>
          </w:p>
        </w:tc>
        <w:tc>
          <w:tcPr>
            <w:tcW w:w="2348" w:type="pct"/>
            <w:tcBorders>
              <w:top w:val="nil"/>
              <w:left w:val="nil"/>
              <w:bottom w:val="single" w:sz="4" w:space="0" w:color="auto"/>
              <w:right w:val="single" w:sz="12" w:space="0" w:color="auto"/>
            </w:tcBorders>
            <w:shd w:val="clear" w:color="auto" w:fill="auto"/>
            <w:noWrap/>
            <w:vAlign w:val="bottom"/>
            <w:hideMark/>
          </w:tcPr>
          <w:p w14:paraId="7D1C9393" w14:textId="77777777" w:rsidR="00636DCB" w:rsidRPr="00692813" w:rsidRDefault="00636DCB" w:rsidP="00756C08">
            <w:pPr>
              <w:keepNext/>
              <w:ind w:right="113"/>
              <w:jc w:val="right"/>
              <w:rPr>
                <w:rFonts w:ascii="Calibri" w:hAnsi="Calibri"/>
                <w:color w:val="000000"/>
                <w:sz w:val="20"/>
                <w:szCs w:val="20"/>
              </w:rPr>
            </w:pPr>
            <w:r w:rsidRPr="00692813">
              <w:rPr>
                <w:rFonts w:ascii="Calibri" w:hAnsi="Calibri"/>
                <w:color w:val="000000"/>
                <w:sz w:val="20"/>
                <w:szCs w:val="20"/>
              </w:rPr>
              <w:t>62 551 644</w:t>
            </w:r>
          </w:p>
        </w:tc>
      </w:tr>
      <w:tr w:rsidR="00636DCB" w:rsidRPr="00692813" w14:paraId="61F969B9" w14:textId="77777777" w:rsidTr="00756C08">
        <w:trPr>
          <w:trHeight w:val="300"/>
        </w:trPr>
        <w:tc>
          <w:tcPr>
            <w:tcW w:w="2652" w:type="pct"/>
            <w:tcBorders>
              <w:top w:val="nil"/>
              <w:left w:val="single" w:sz="12" w:space="0" w:color="auto"/>
              <w:bottom w:val="single" w:sz="4" w:space="0" w:color="auto"/>
              <w:right w:val="single" w:sz="4" w:space="0" w:color="auto"/>
            </w:tcBorders>
            <w:shd w:val="clear" w:color="auto" w:fill="auto"/>
            <w:noWrap/>
            <w:vAlign w:val="bottom"/>
            <w:hideMark/>
          </w:tcPr>
          <w:p w14:paraId="2945D46C" w14:textId="77777777" w:rsidR="00636DCB" w:rsidRPr="00692813" w:rsidRDefault="00636DCB" w:rsidP="007F175D">
            <w:pPr>
              <w:keepNext/>
              <w:rPr>
                <w:rFonts w:ascii="Calibri" w:hAnsi="Calibri"/>
                <w:color w:val="000000"/>
                <w:sz w:val="20"/>
                <w:szCs w:val="20"/>
              </w:rPr>
            </w:pPr>
            <w:r w:rsidRPr="00692813">
              <w:rPr>
                <w:rFonts w:ascii="Calibri" w:hAnsi="Calibri"/>
                <w:color w:val="000000"/>
                <w:sz w:val="20"/>
                <w:szCs w:val="20"/>
              </w:rPr>
              <w:t>Vyšší policejní škola MV pro kriminální policii</w:t>
            </w:r>
          </w:p>
        </w:tc>
        <w:tc>
          <w:tcPr>
            <w:tcW w:w="2348" w:type="pct"/>
            <w:tcBorders>
              <w:top w:val="nil"/>
              <w:left w:val="nil"/>
              <w:bottom w:val="single" w:sz="4" w:space="0" w:color="auto"/>
              <w:right w:val="single" w:sz="12" w:space="0" w:color="auto"/>
            </w:tcBorders>
            <w:shd w:val="clear" w:color="auto" w:fill="auto"/>
            <w:noWrap/>
            <w:vAlign w:val="bottom"/>
            <w:hideMark/>
          </w:tcPr>
          <w:p w14:paraId="76F2F6F7" w14:textId="77777777" w:rsidR="00636DCB" w:rsidRPr="00692813" w:rsidRDefault="00636DCB" w:rsidP="00756C08">
            <w:pPr>
              <w:keepNext/>
              <w:ind w:right="113"/>
              <w:jc w:val="right"/>
              <w:rPr>
                <w:rFonts w:ascii="Calibri" w:hAnsi="Calibri"/>
                <w:color w:val="000000"/>
                <w:sz w:val="20"/>
                <w:szCs w:val="20"/>
              </w:rPr>
            </w:pPr>
            <w:r w:rsidRPr="00692813">
              <w:rPr>
                <w:rFonts w:ascii="Calibri" w:hAnsi="Calibri"/>
                <w:color w:val="000000"/>
                <w:sz w:val="20"/>
                <w:szCs w:val="20"/>
              </w:rPr>
              <w:t>929 045</w:t>
            </w:r>
          </w:p>
        </w:tc>
      </w:tr>
      <w:tr w:rsidR="00636DCB" w:rsidRPr="00692813" w14:paraId="45D2DC3F" w14:textId="77777777" w:rsidTr="00756C08">
        <w:trPr>
          <w:trHeight w:val="300"/>
        </w:trPr>
        <w:tc>
          <w:tcPr>
            <w:tcW w:w="2652" w:type="pct"/>
            <w:tcBorders>
              <w:top w:val="nil"/>
              <w:left w:val="single" w:sz="12" w:space="0" w:color="auto"/>
              <w:bottom w:val="single" w:sz="4" w:space="0" w:color="auto"/>
              <w:right w:val="single" w:sz="4" w:space="0" w:color="auto"/>
            </w:tcBorders>
            <w:shd w:val="clear" w:color="auto" w:fill="auto"/>
            <w:noWrap/>
            <w:vAlign w:val="bottom"/>
            <w:hideMark/>
          </w:tcPr>
          <w:p w14:paraId="3859D21F" w14:textId="77777777" w:rsidR="00636DCB" w:rsidRPr="00692813" w:rsidRDefault="00636DCB" w:rsidP="007F175D">
            <w:pPr>
              <w:keepNext/>
              <w:rPr>
                <w:rFonts w:ascii="Calibri" w:hAnsi="Calibri"/>
                <w:color w:val="000000"/>
                <w:sz w:val="20"/>
                <w:szCs w:val="20"/>
              </w:rPr>
            </w:pPr>
            <w:r w:rsidRPr="00692813">
              <w:rPr>
                <w:rFonts w:ascii="Calibri" w:hAnsi="Calibri"/>
                <w:color w:val="000000"/>
                <w:sz w:val="20"/>
                <w:szCs w:val="20"/>
              </w:rPr>
              <w:t>Vyšší policejní škola a Střední policejní škola MV v Praze</w:t>
            </w:r>
          </w:p>
        </w:tc>
        <w:tc>
          <w:tcPr>
            <w:tcW w:w="2348" w:type="pct"/>
            <w:tcBorders>
              <w:top w:val="nil"/>
              <w:left w:val="nil"/>
              <w:bottom w:val="single" w:sz="4" w:space="0" w:color="auto"/>
              <w:right w:val="single" w:sz="12" w:space="0" w:color="auto"/>
            </w:tcBorders>
            <w:shd w:val="clear" w:color="auto" w:fill="auto"/>
            <w:noWrap/>
            <w:vAlign w:val="bottom"/>
            <w:hideMark/>
          </w:tcPr>
          <w:p w14:paraId="68DEC906" w14:textId="77777777" w:rsidR="00636DCB" w:rsidRPr="00692813" w:rsidRDefault="00636DCB" w:rsidP="00756C08">
            <w:pPr>
              <w:keepNext/>
              <w:ind w:right="113"/>
              <w:jc w:val="right"/>
              <w:rPr>
                <w:rFonts w:ascii="Calibri" w:hAnsi="Calibri"/>
                <w:color w:val="000000"/>
                <w:sz w:val="20"/>
                <w:szCs w:val="20"/>
              </w:rPr>
            </w:pPr>
            <w:r w:rsidRPr="00692813">
              <w:rPr>
                <w:rFonts w:ascii="Calibri" w:hAnsi="Calibri"/>
                <w:color w:val="000000"/>
                <w:sz w:val="20"/>
                <w:szCs w:val="20"/>
              </w:rPr>
              <w:t>323 817</w:t>
            </w:r>
          </w:p>
        </w:tc>
      </w:tr>
      <w:tr w:rsidR="00636DCB" w:rsidRPr="00692813" w14:paraId="7ABF1B8D" w14:textId="77777777" w:rsidTr="00756C08">
        <w:trPr>
          <w:trHeight w:val="300"/>
        </w:trPr>
        <w:tc>
          <w:tcPr>
            <w:tcW w:w="2652" w:type="pct"/>
            <w:tcBorders>
              <w:top w:val="nil"/>
              <w:left w:val="single" w:sz="12" w:space="0" w:color="auto"/>
              <w:bottom w:val="single" w:sz="4" w:space="0" w:color="auto"/>
              <w:right w:val="single" w:sz="4" w:space="0" w:color="auto"/>
            </w:tcBorders>
            <w:shd w:val="clear" w:color="auto" w:fill="auto"/>
            <w:noWrap/>
            <w:vAlign w:val="bottom"/>
            <w:hideMark/>
          </w:tcPr>
          <w:p w14:paraId="45583A66" w14:textId="77777777" w:rsidR="00636DCB" w:rsidRPr="00692813" w:rsidRDefault="00636DCB" w:rsidP="007F175D">
            <w:pPr>
              <w:keepNext/>
              <w:rPr>
                <w:rFonts w:ascii="Calibri" w:hAnsi="Calibri"/>
                <w:color w:val="000000"/>
                <w:sz w:val="20"/>
                <w:szCs w:val="20"/>
              </w:rPr>
            </w:pPr>
            <w:r w:rsidRPr="00692813">
              <w:rPr>
                <w:rFonts w:ascii="Calibri" w:hAnsi="Calibri"/>
                <w:color w:val="000000"/>
                <w:sz w:val="20"/>
                <w:szCs w:val="20"/>
              </w:rPr>
              <w:t>Policejní akademie ČR</w:t>
            </w:r>
          </w:p>
        </w:tc>
        <w:tc>
          <w:tcPr>
            <w:tcW w:w="2348" w:type="pct"/>
            <w:tcBorders>
              <w:top w:val="nil"/>
              <w:left w:val="nil"/>
              <w:bottom w:val="single" w:sz="4" w:space="0" w:color="auto"/>
              <w:right w:val="single" w:sz="12" w:space="0" w:color="auto"/>
            </w:tcBorders>
            <w:shd w:val="clear" w:color="auto" w:fill="auto"/>
            <w:noWrap/>
            <w:vAlign w:val="bottom"/>
            <w:hideMark/>
          </w:tcPr>
          <w:p w14:paraId="64C528E7" w14:textId="77777777" w:rsidR="00636DCB" w:rsidRPr="00692813" w:rsidRDefault="00636DCB" w:rsidP="00756C08">
            <w:pPr>
              <w:keepNext/>
              <w:ind w:right="113"/>
              <w:jc w:val="right"/>
              <w:rPr>
                <w:rFonts w:ascii="Calibri" w:hAnsi="Calibri"/>
                <w:color w:val="000000"/>
                <w:sz w:val="20"/>
                <w:szCs w:val="20"/>
              </w:rPr>
            </w:pPr>
            <w:r w:rsidRPr="00692813">
              <w:rPr>
                <w:rFonts w:ascii="Calibri" w:hAnsi="Calibri"/>
                <w:color w:val="000000"/>
                <w:sz w:val="20"/>
                <w:szCs w:val="20"/>
              </w:rPr>
              <w:t>200 535</w:t>
            </w:r>
          </w:p>
        </w:tc>
      </w:tr>
      <w:tr w:rsidR="00636DCB" w:rsidRPr="00692813" w14:paraId="2038E57D" w14:textId="77777777" w:rsidTr="00756C08">
        <w:trPr>
          <w:trHeight w:val="300"/>
        </w:trPr>
        <w:tc>
          <w:tcPr>
            <w:tcW w:w="2652" w:type="pct"/>
            <w:tcBorders>
              <w:top w:val="nil"/>
              <w:left w:val="single" w:sz="12" w:space="0" w:color="auto"/>
              <w:bottom w:val="single" w:sz="4" w:space="0" w:color="auto"/>
              <w:right w:val="single" w:sz="4" w:space="0" w:color="auto"/>
            </w:tcBorders>
            <w:shd w:val="clear" w:color="auto" w:fill="auto"/>
            <w:noWrap/>
            <w:vAlign w:val="bottom"/>
            <w:hideMark/>
          </w:tcPr>
          <w:p w14:paraId="1090F72C" w14:textId="77777777" w:rsidR="00636DCB" w:rsidRPr="00692813" w:rsidRDefault="00616C54" w:rsidP="00616C54">
            <w:pPr>
              <w:keepNext/>
              <w:rPr>
                <w:rFonts w:ascii="Calibri" w:hAnsi="Calibri"/>
                <w:color w:val="000000"/>
                <w:sz w:val="20"/>
                <w:szCs w:val="20"/>
              </w:rPr>
            </w:pPr>
            <w:r w:rsidRPr="00692813">
              <w:rPr>
                <w:rFonts w:ascii="Calibri" w:hAnsi="Calibri"/>
                <w:color w:val="000000"/>
                <w:sz w:val="20"/>
                <w:szCs w:val="20"/>
              </w:rPr>
              <w:t>K</w:t>
            </w:r>
            <w:r>
              <w:rPr>
                <w:rFonts w:ascii="Calibri" w:hAnsi="Calibri"/>
                <w:color w:val="000000"/>
                <w:sz w:val="20"/>
                <w:szCs w:val="20"/>
              </w:rPr>
              <w:t>rajské ředitelství policie</w:t>
            </w:r>
            <w:r w:rsidRPr="00692813">
              <w:rPr>
                <w:rFonts w:ascii="Calibri" w:hAnsi="Calibri"/>
                <w:color w:val="000000"/>
                <w:sz w:val="20"/>
                <w:szCs w:val="20"/>
              </w:rPr>
              <w:t xml:space="preserve"> Králov</w:t>
            </w:r>
            <w:r>
              <w:rPr>
                <w:rFonts w:ascii="Calibri" w:hAnsi="Calibri"/>
                <w:color w:val="000000"/>
                <w:sz w:val="20"/>
                <w:szCs w:val="20"/>
              </w:rPr>
              <w:t>é</w:t>
            </w:r>
            <w:r w:rsidRPr="00692813">
              <w:rPr>
                <w:rFonts w:ascii="Calibri" w:hAnsi="Calibri"/>
                <w:color w:val="000000"/>
                <w:sz w:val="20"/>
                <w:szCs w:val="20"/>
              </w:rPr>
              <w:t xml:space="preserve">hradeckého </w:t>
            </w:r>
            <w:r w:rsidR="00636DCB" w:rsidRPr="00692813">
              <w:rPr>
                <w:rFonts w:ascii="Calibri" w:hAnsi="Calibri"/>
                <w:color w:val="000000"/>
                <w:sz w:val="20"/>
                <w:szCs w:val="20"/>
              </w:rPr>
              <w:t>kraje</w:t>
            </w:r>
          </w:p>
        </w:tc>
        <w:tc>
          <w:tcPr>
            <w:tcW w:w="2348" w:type="pct"/>
            <w:tcBorders>
              <w:top w:val="nil"/>
              <w:left w:val="nil"/>
              <w:bottom w:val="single" w:sz="4" w:space="0" w:color="auto"/>
              <w:right w:val="single" w:sz="12" w:space="0" w:color="auto"/>
            </w:tcBorders>
            <w:shd w:val="clear" w:color="auto" w:fill="auto"/>
            <w:noWrap/>
            <w:vAlign w:val="bottom"/>
            <w:hideMark/>
          </w:tcPr>
          <w:p w14:paraId="24670BB5" w14:textId="77777777" w:rsidR="00636DCB" w:rsidRPr="00692813" w:rsidRDefault="00636DCB" w:rsidP="00756C08">
            <w:pPr>
              <w:keepNext/>
              <w:ind w:right="113"/>
              <w:jc w:val="right"/>
              <w:rPr>
                <w:rFonts w:ascii="Calibri" w:hAnsi="Calibri"/>
                <w:color w:val="000000"/>
                <w:sz w:val="20"/>
                <w:szCs w:val="20"/>
              </w:rPr>
            </w:pPr>
            <w:r w:rsidRPr="00692813">
              <w:rPr>
                <w:rFonts w:ascii="Calibri" w:hAnsi="Calibri"/>
                <w:color w:val="000000"/>
                <w:sz w:val="20"/>
                <w:szCs w:val="20"/>
              </w:rPr>
              <w:t>20 173</w:t>
            </w:r>
          </w:p>
        </w:tc>
      </w:tr>
      <w:tr w:rsidR="00636DCB" w:rsidRPr="00692813" w14:paraId="35C4F2DD" w14:textId="77777777" w:rsidTr="00756C08">
        <w:trPr>
          <w:trHeight w:val="315"/>
        </w:trPr>
        <w:tc>
          <w:tcPr>
            <w:tcW w:w="2652" w:type="pct"/>
            <w:tcBorders>
              <w:top w:val="nil"/>
              <w:left w:val="single" w:sz="12" w:space="0" w:color="auto"/>
              <w:bottom w:val="single" w:sz="12" w:space="0" w:color="auto"/>
              <w:right w:val="single" w:sz="4" w:space="0" w:color="auto"/>
            </w:tcBorders>
            <w:shd w:val="clear" w:color="000000" w:fill="D9D9D9"/>
            <w:noWrap/>
            <w:vAlign w:val="bottom"/>
            <w:hideMark/>
          </w:tcPr>
          <w:p w14:paraId="41C8B1DE" w14:textId="77777777" w:rsidR="00636DCB" w:rsidRPr="00692813" w:rsidRDefault="00636DCB" w:rsidP="007F175D">
            <w:pPr>
              <w:keepNext/>
              <w:rPr>
                <w:rFonts w:ascii="Calibri" w:hAnsi="Calibri"/>
                <w:b/>
                <w:color w:val="000000"/>
                <w:sz w:val="20"/>
                <w:szCs w:val="20"/>
              </w:rPr>
            </w:pPr>
            <w:r w:rsidRPr="00692813">
              <w:rPr>
                <w:rFonts w:ascii="Calibri" w:hAnsi="Calibri"/>
                <w:b/>
                <w:color w:val="000000"/>
                <w:sz w:val="20"/>
                <w:szCs w:val="20"/>
              </w:rPr>
              <w:t>Celkem</w:t>
            </w:r>
          </w:p>
        </w:tc>
        <w:tc>
          <w:tcPr>
            <w:tcW w:w="2348" w:type="pct"/>
            <w:tcBorders>
              <w:top w:val="nil"/>
              <w:left w:val="nil"/>
              <w:bottom w:val="single" w:sz="12" w:space="0" w:color="auto"/>
              <w:right w:val="single" w:sz="12" w:space="0" w:color="auto"/>
            </w:tcBorders>
            <w:shd w:val="clear" w:color="000000" w:fill="D9D9D9"/>
            <w:noWrap/>
            <w:vAlign w:val="bottom"/>
            <w:hideMark/>
          </w:tcPr>
          <w:p w14:paraId="4B5C7A19" w14:textId="77777777" w:rsidR="00636DCB" w:rsidRPr="00692813" w:rsidRDefault="00636DCB" w:rsidP="00756C08">
            <w:pPr>
              <w:keepNext/>
              <w:ind w:right="113"/>
              <w:jc w:val="right"/>
              <w:rPr>
                <w:rFonts w:ascii="Calibri" w:hAnsi="Calibri"/>
                <w:b/>
                <w:color w:val="000000"/>
                <w:sz w:val="20"/>
                <w:szCs w:val="20"/>
              </w:rPr>
            </w:pPr>
            <w:r w:rsidRPr="00692813">
              <w:rPr>
                <w:rFonts w:ascii="Calibri" w:hAnsi="Calibri"/>
                <w:b/>
                <w:color w:val="000000"/>
                <w:sz w:val="20"/>
                <w:szCs w:val="20"/>
              </w:rPr>
              <w:t>144 555 227</w:t>
            </w:r>
          </w:p>
        </w:tc>
      </w:tr>
    </w:tbl>
    <w:p w14:paraId="5FA5E3B2" w14:textId="63BB6DE9" w:rsidR="00636DCB" w:rsidRPr="0013791E" w:rsidRDefault="00636DCB" w:rsidP="007F175D">
      <w:pPr>
        <w:keepNext/>
        <w:jc w:val="both"/>
        <w:rPr>
          <w:rFonts w:ascii="Calibri" w:hAnsi="Calibri" w:cs="Calibri"/>
          <w:bCs/>
          <w:iCs/>
          <w:lang w:eastAsia="en-US"/>
        </w:rPr>
      </w:pPr>
      <w:r w:rsidRPr="00756C08">
        <w:rPr>
          <w:rFonts w:ascii="Calibri" w:eastAsia="Calibri" w:hAnsi="Calibri" w:cs="Calibri"/>
          <w:b/>
          <w:sz w:val="20"/>
          <w:szCs w:val="20"/>
          <w:lang w:eastAsia="en-US"/>
        </w:rPr>
        <w:t>Zdroj:</w:t>
      </w:r>
      <w:r w:rsidRPr="00756C08">
        <w:rPr>
          <w:rFonts w:ascii="Calibri" w:eastAsia="Calibri" w:hAnsi="Calibri" w:cs="Calibri"/>
          <w:sz w:val="20"/>
          <w:szCs w:val="20"/>
          <w:lang w:eastAsia="en-US"/>
        </w:rPr>
        <w:t xml:space="preserve"> </w:t>
      </w:r>
      <w:r w:rsidR="00AA1D2B">
        <w:rPr>
          <w:rFonts w:ascii="Calibri" w:eastAsia="Calibri" w:hAnsi="Calibri" w:cs="Calibri"/>
          <w:sz w:val="20"/>
          <w:szCs w:val="20"/>
          <w:lang w:eastAsia="en-US"/>
        </w:rPr>
        <w:t>i</w:t>
      </w:r>
      <w:r w:rsidRPr="00756C08">
        <w:rPr>
          <w:rFonts w:ascii="Calibri" w:eastAsia="Calibri" w:hAnsi="Calibri" w:cs="Calibri"/>
          <w:sz w:val="20"/>
          <w:szCs w:val="20"/>
          <w:lang w:eastAsia="en-US"/>
        </w:rPr>
        <w:t>nformace ZSMV</w:t>
      </w:r>
      <w:r w:rsidR="00B951A8" w:rsidRPr="00756C08">
        <w:rPr>
          <w:rFonts w:ascii="Calibri" w:eastAsia="Calibri" w:hAnsi="Calibri" w:cs="Calibri"/>
          <w:sz w:val="20"/>
          <w:szCs w:val="20"/>
          <w:lang w:eastAsia="en-US"/>
        </w:rPr>
        <w:t>.</w:t>
      </w:r>
    </w:p>
    <w:p w14:paraId="7A1D1494" w14:textId="77777777" w:rsidR="00636DCB" w:rsidRPr="00692813" w:rsidRDefault="00636DCB" w:rsidP="00636DCB">
      <w:pPr>
        <w:spacing w:before="120"/>
        <w:jc w:val="both"/>
        <w:rPr>
          <w:rFonts w:ascii="Calibri" w:hAnsi="Calibri" w:cs="Calibri"/>
          <w:bCs/>
          <w:iCs/>
          <w:lang w:eastAsia="en-US"/>
        </w:rPr>
      </w:pPr>
      <w:r w:rsidRPr="00692813">
        <w:rPr>
          <w:rFonts w:ascii="Calibri" w:hAnsi="Calibri" w:cs="Calibri"/>
          <w:bCs/>
          <w:iCs/>
          <w:lang w:eastAsia="en-US"/>
        </w:rPr>
        <w:t xml:space="preserve">V kontrolovaném období let 2013 až 2015 činily </w:t>
      </w:r>
      <w:r w:rsidR="009E5BD5" w:rsidRPr="00EC3A6E">
        <w:rPr>
          <w:rFonts w:ascii="Calibri" w:hAnsi="Calibri" w:cs="Calibri"/>
          <w:bCs/>
          <w:iCs/>
          <w:lang w:eastAsia="en-US"/>
        </w:rPr>
        <w:t xml:space="preserve">„nerealizované výnosy“ </w:t>
      </w:r>
      <w:r w:rsidRPr="00EC3A6E">
        <w:rPr>
          <w:rFonts w:ascii="Calibri" w:hAnsi="Calibri" w:cs="Calibri"/>
          <w:bCs/>
          <w:iCs/>
          <w:lang w:eastAsia="en-US"/>
        </w:rPr>
        <w:t xml:space="preserve">ZSMV </w:t>
      </w:r>
      <w:r w:rsidR="00D5287B" w:rsidRPr="00EC3A6E">
        <w:rPr>
          <w:rFonts w:ascii="Calibri" w:hAnsi="Calibri" w:cs="Calibri"/>
          <w:bCs/>
          <w:iCs/>
          <w:lang w:eastAsia="en-US"/>
        </w:rPr>
        <w:t>související</w:t>
      </w:r>
      <w:r w:rsidR="00B951A8">
        <w:rPr>
          <w:rFonts w:ascii="Calibri" w:hAnsi="Calibri" w:cs="Calibri"/>
          <w:bCs/>
          <w:iCs/>
          <w:lang w:eastAsia="en-US"/>
        </w:rPr>
        <w:t xml:space="preserve"> s </w:t>
      </w:r>
      <w:r w:rsidRPr="00692813">
        <w:rPr>
          <w:rFonts w:ascii="Calibri" w:hAnsi="Calibri" w:cs="Calibri"/>
          <w:bCs/>
          <w:iCs/>
          <w:lang w:eastAsia="en-US"/>
        </w:rPr>
        <w:t>oprav</w:t>
      </w:r>
      <w:r w:rsidR="00D5287B">
        <w:rPr>
          <w:rFonts w:ascii="Calibri" w:hAnsi="Calibri" w:cs="Calibri"/>
          <w:bCs/>
          <w:iCs/>
          <w:lang w:eastAsia="en-US"/>
        </w:rPr>
        <w:t>ami</w:t>
      </w:r>
      <w:r w:rsidRPr="00692813">
        <w:rPr>
          <w:rFonts w:ascii="Calibri" w:hAnsi="Calibri" w:cs="Calibri"/>
          <w:bCs/>
          <w:iCs/>
          <w:lang w:eastAsia="en-US"/>
        </w:rPr>
        <w:t xml:space="preserve"> cizích </w:t>
      </w:r>
      <w:r w:rsidR="00D5287B">
        <w:rPr>
          <w:rFonts w:ascii="Calibri" w:hAnsi="Calibri" w:cs="Calibri"/>
          <w:bCs/>
          <w:iCs/>
          <w:lang w:eastAsia="en-US"/>
        </w:rPr>
        <w:t>dopravních prostředků</w:t>
      </w:r>
      <w:r w:rsidRPr="00692813">
        <w:rPr>
          <w:rFonts w:ascii="Calibri" w:hAnsi="Calibri" w:cs="Calibri"/>
          <w:bCs/>
          <w:iCs/>
          <w:lang w:eastAsia="en-US"/>
        </w:rPr>
        <w:t xml:space="preserve"> vybraných organizačních složek státu v p</w:t>
      </w:r>
      <w:r w:rsidR="00D5287B">
        <w:rPr>
          <w:rFonts w:ascii="Calibri" w:hAnsi="Calibri" w:cs="Calibri"/>
          <w:bCs/>
          <w:iCs/>
          <w:lang w:eastAsia="en-US"/>
        </w:rPr>
        <w:t>ůsobnosti resortu MV celkem 144 </w:t>
      </w:r>
      <w:r w:rsidRPr="00692813">
        <w:rPr>
          <w:rFonts w:ascii="Calibri" w:hAnsi="Calibri" w:cs="Calibri"/>
          <w:bCs/>
          <w:iCs/>
          <w:lang w:eastAsia="en-US"/>
        </w:rPr>
        <w:t>555 </w:t>
      </w:r>
      <w:r w:rsidR="00505D48">
        <w:rPr>
          <w:rFonts w:ascii="Calibri" w:hAnsi="Calibri" w:cs="Calibri"/>
          <w:bCs/>
          <w:iCs/>
          <w:lang w:eastAsia="en-US"/>
        </w:rPr>
        <w:t>tis.</w:t>
      </w:r>
      <w:r w:rsidR="00505D48" w:rsidRPr="00692813">
        <w:rPr>
          <w:rFonts w:ascii="Calibri" w:hAnsi="Calibri" w:cs="Calibri"/>
          <w:bCs/>
          <w:iCs/>
          <w:lang w:eastAsia="en-US"/>
        </w:rPr>
        <w:t> </w:t>
      </w:r>
      <w:r w:rsidRPr="00692813">
        <w:rPr>
          <w:rFonts w:ascii="Calibri" w:hAnsi="Calibri" w:cs="Calibri"/>
          <w:bCs/>
          <w:iCs/>
          <w:lang w:eastAsia="en-US"/>
        </w:rPr>
        <w:t>Kč.</w:t>
      </w:r>
    </w:p>
    <w:p w14:paraId="48AB67B4" w14:textId="364CA1A8" w:rsidR="00636DCB" w:rsidRPr="00692813" w:rsidRDefault="00636DCB" w:rsidP="00636DCB">
      <w:pPr>
        <w:spacing w:before="120"/>
        <w:jc w:val="both"/>
        <w:rPr>
          <w:rFonts w:ascii="Calibri" w:hAnsi="Calibri" w:cs="Calibri"/>
          <w:bCs/>
          <w:iCs/>
          <w:lang w:eastAsia="en-US"/>
        </w:rPr>
      </w:pPr>
      <w:r w:rsidRPr="00692813">
        <w:rPr>
          <w:rFonts w:ascii="Calibri" w:hAnsi="Calibri" w:cs="Calibri"/>
          <w:bCs/>
          <w:iCs/>
          <w:lang w:eastAsia="en-US"/>
        </w:rPr>
        <w:t>Služby autoopravny byly v kontrolovaném období prováděny podle pravidel sjednaných mezi ZSMV a útvary Policie ČR</w:t>
      </w:r>
      <w:r w:rsidR="002B75CA">
        <w:rPr>
          <w:rFonts w:ascii="Calibri" w:hAnsi="Calibri" w:cs="Calibri"/>
          <w:bCs/>
          <w:iCs/>
          <w:lang w:eastAsia="en-US"/>
        </w:rPr>
        <w:t>.</w:t>
      </w:r>
      <w:r w:rsidRPr="00692813">
        <w:rPr>
          <w:rFonts w:ascii="Calibri" w:hAnsi="Calibri" w:cs="Calibri"/>
          <w:bCs/>
          <w:iCs/>
          <w:lang w:eastAsia="en-US"/>
        </w:rPr>
        <w:t xml:space="preserve"> V </w:t>
      </w:r>
      <w:r w:rsidR="002B75CA">
        <w:rPr>
          <w:rFonts w:ascii="Calibri" w:hAnsi="Calibri" w:cs="Calibri"/>
          <w:bCs/>
          <w:iCs/>
          <w:lang w:eastAsia="en-US"/>
        </w:rPr>
        <w:t>kontrolovaných</w:t>
      </w:r>
      <w:r w:rsidRPr="00692813">
        <w:rPr>
          <w:rFonts w:ascii="Calibri" w:hAnsi="Calibri" w:cs="Calibri"/>
          <w:bCs/>
          <w:iCs/>
          <w:lang w:eastAsia="en-US"/>
        </w:rPr>
        <w:t xml:space="preserve"> dokumentech bylo uvedeno, že ZSMV a</w:t>
      </w:r>
      <w:r w:rsidR="0013791E">
        <w:rPr>
          <w:rFonts w:ascii="Calibri" w:hAnsi="Calibri" w:cs="Calibri"/>
          <w:bCs/>
          <w:iCs/>
          <w:lang w:eastAsia="en-US"/>
        </w:rPr>
        <w:t xml:space="preserve"> </w:t>
      </w:r>
      <w:r w:rsidRPr="00692813">
        <w:rPr>
          <w:rFonts w:ascii="Calibri" w:hAnsi="Calibri" w:cs="Calibri"/>
          <w:bCs/>
          <w:iCs/>
          <w:lang w:eastAsia="en-US"/>
        </w:rPr>
        <w:t>uvedené útvary Policie si vzájemně nefakturují</w:t>
      </w:r>
      <w:r w:rsidR="00AA1D2B">
        <w:rPr>
          <w:rFonts w:ascii="Calibri" w:hAnsi="Calibri" w:cs="Calibri"/>
          <w:bCs/>
          <w:iCs/>
          <w:lang w:eastAsia="en-US"/>
        </w:rPr>
        <w:t>,</w:t>
      </w:r>
      <w:r w:rsidRPr="00692813">
        <w:rPr>
          <w:rFonts w:ascii="Calibri" w:hAnsi="Calibri" w:cs="Calibri"/>
          <w:bCs/>
          <w:iCs/>
          <w:lang w:eastAsia="en-US"/>
        </w:rPr>
        <w:t xml:space="preserve"> a tedy ani nehradí poskytnuté služby ani</w:t>
      </w:r>
      <w:r w:rsidR="0013791E">
        <w:rPr>
          <w:rFonts w:ascii="Calibri" w:hAnsi="Calibri" w:cs="Calibri"/>
          <w:bCs/>
          <w:iCs/>
          <w:lang w:eastAsia="en-US"/>
        </w:rPr>
        <w:t xml:space="preserve"> </w:t>
      </w:r>
      <w:r w:rsidRPr="00692813">
        <w:rPr>
          <w:rFonts w:ascii="Calibri" w:hAnsi="Calibri" w:cs="Calibri"/>
          <w:bCs/>
          <w:iCs/>
          <w:lang w:eastAsia="en-US"/>
        </w:rPr>
        <w:t xml:space="preserve">materiál. </w:t>
      </w:r>
    </w:p>
    <w:p w14:paraId="72B63AA1" w14:textId="2A11C9F5" w:rsidR="00992026" w:rsidRDefault="00636DCB" w:rsidP="00636DCB">
      <w:pPr>
        <w:spacing w:before="120"/>
        <w:jc w:val="both"/>
        <w:rPr>
          <w:rFonts w:ascii="Calibri" w:hAnsi="Calibri" w:cs="Calibri"/>
          <w:bCs/>
          <w:iCs/>
          <w:lang w:eastAsia="en-US"/>
        </w:rPr>
      </w:pPr>
      <w:r w:rsidRPr="00692813">
        <w:rPr>
          <w:rFonts w:ascii="Calibri" w:hAnsi="Calibri" w:cs="Calibri"/>
          <w:bCs/>
          <w:iCs/>
          <w:lang w:eastAsia="en-US"/>
        </w:rPr>
        <w:t xml:space="preserve">ZSMV mělo v kontrolovaném období </w:t>
      </w:r>
      <w:r w:rsidR="009E5BD5" w:rsidRPr="00692813">
        <w:rPr>
          <w:rFonts w:ascii="Calibri" w:hAnsi="Calibri" w:cs="Calibri"/>
          <w:bCs/>
          <w:iCs/>
          <w:lang w:eastAsia="en-US"/>
        </w:rPr>
        <w:t>rovněž uzavřen</w:t>
      </w:r>
      <w:r w:rsidR="009E5BD5">
        <w:rPr>
          <w:rFonts w:ascii="Calibri" w:hAnsi="Calibri" w:cs="Calibri"/>
          <w:bCs/>
          <w:iCs/>
          <w:lang w:eastAsia="en-US"/>
        </w:rPr>
        <w:t>é</w:t>
      </w:r>
      <w:r w:rsidR="009E5BD5" w:rsidRPr="00692813">
        <w:rPr>
          <w:rFonts w:ascii="Calibri" w:hAnsi="Calibri" w:cs="Calibri"/>
          <w:bCs/>
          <w:iCs/>
          <w:lang w:eastAsia="en-US"/>
        </w:rPr>
        <w:t xml:space="preserve"> </w:t>
      </w:r>
      <w:r w:rsidR="005172ED">
        <w:rPr>
          <w:rFonts w:ascii="Calibri" w:hAnsi="Calibri" w:cs="Calibri"/>
          <w:bCs/>
          <w:iCs/>
          <w:lang w:eastAsia="en-US"/>
        </w:rPr>
        <w:t>s</w:t>
      </w:r>
      <w:r w:rsidRPr="00692813">
        <w:rPr>
          <w:rFonts w:ascii="Calibri" w:hAnsi="Calibri" w:cs="Calibri"/>
          <w:bCs/>
          <w:iCs/>
          <w:lang w:eastAsia="en-US"/>
        </w:rPr>
        <w:t xml:space="preserve">mlouvy o spolupráci na úseku opravárenství a servisních služeb s </w:t>
      </w:r>
      <w:r w:rsidR="002B75CA">
        <w:rPr>
          <w:rFonts w:ascii="Calibri" w:hAnsi="Calibri" w:cs="Calibri"/>
          <w:bCs/>
          <w:iCs/>
          <w:lang w:eastAsia="en-US"/>
        </w:rPr>
        <w:t>dalš</w:t>
      </w:r>
      <w:r w:rsidRPr="00692813">
        <w:rPr>
          <w:rFonts w:ascii="Calibri" w:hAnsi="Calibri" w:cs="Calibri"/>
          <w:bCs/>
          <w:iCs/>
          <w:lang w:eastAsia="en-US"/>
        </w:rPr>
        <w:t>ími organizačními složkami státu v působnosti MV</w:t>
      </w:r>
      <w:r w:rsidR="002B75CA">
        <w:rPr>
          <w:rFonts w:ascii="Calibri" w:hAnsi="Calibri" w:cs="Calibri"/>
          <w:bCs/>
          <w:iCs/>
          <w:lang w:eastAsia="en-US"/>
        </w:rPr>
        <w:t>.</w:t>
      </w:r>
      <w:r w:rsidRPr="00692813">
        <w:rPr>
          <w:rFonts w:ascii="Calibri" w:hAnsi="Calibri" w:cs="Calibri"/>
          <w:bCs/>
          <w:iCs/>
          <w:lang w:eastAsia="en-US"/>
        </w:rPr>
        <w:t xml:space="preserve"> Z</w:t>
      </w:r>
      <w:r w:rsidR="00705764">
        <w:rPr>
          <w:rFonts w:ascii="Calibri" w:hAnsi="Calibri" w:cs="Calibri"/>
          <w:bCs/>
          <w:iCs/>
          <w:lang w:eastAsia="en-US"/>
        </w:rPr>
        <w:t> </w:t>
      </w:r>
      <w:r w:rsidRPr="00692813">
        <w:rPr>
          <w:rFonts w:ascii="Calibri" w:hAnsi="Calibri" w:cs="Calibri"/>
          <w:bCs/>
          <w:iCs/>
          <w:lang w:eastAsia="en-US"/>
        </w:rPr>
        <w:t xml:space="preserve">těchto smluv vyplývá, </w:t>
      </w:r>
      <w:r w:rsidRPr="009E5BD5">
        <w:rPr>
          <w:rFonts w:ascii="Calibri" w:hAnsi="Calibri" w:cs="Calibri"/>
          <w:bCs/>
          <w:iCs/>
          <w:lang w:eastAsia="en-US"/>
        </w:rPr>
        <w:t xml:space="preserve">že </w:t>
      </w:r>
      <w:r w:rsidR="00616C54" w:rsidRPr="00692813">
        <w:rPr>
          <w:rFonts w:ascii="Calibri" w:hAnsi="Calibri" w:cs="Calibri"/>
          <w:bCs/>
          <w:iCs/>
          <w:lang w:eastAsia="en-US"/>
        </w:rPr>
        <w:t>náklad</w:t>
      </w:r>
      <w:r w:rsidR="00616C54">
        <w:rPr>
          <w:rFonts w:ascii="Calibri" w:hAnsi="Calibri" w:cs="Calibri"/>
          <w:bCs/>
          <w:iCs/>
          <w:lang w:eastAsia="en-US"/>
        </w:rPr>
        <w:t>y</w:t>
      </w:r>
      <w:r w:rsidR="00616C54" w:rsidRPr="00692813">
        <w:rPr>
          <w:rFonts w:ascii="Calibri" w:hAnsi="Calibri" w:cs="Calibri"/>
          <w:bCs/>
          <w:iCs/>
          <w:lang w:eastAsia="en-US"/>
        </w:rPr>
        <w:t xml:space="preserve"> </w:t>
      </w:r>
      <w:r w:rsidR="005172ED">
        <w:rPr>
          <w:rFonts w:ascii="Calibri" w:hAnsi="Calibri" w:cs="Calibri"/>
          <w:bCs/>
          <w:iCs/>
          <w:lang w:eastAsia="en-US"/>
        </w:rPr>
        <w:t>související s</w:t>
      </w:r>
      <w:r w:rsidRPr="00692813">
        <w:rPr>
          <w:rFonts w:ascii="Calibri" w:hAnsi="Calibri" w:cs="Calibri"/>
          <w:bCs/>
          <w:iCs/>
          <w:lang w:eastAsia="en-US"/>
        </w:rPr>
        <w:t xml:space="preserve"> oprav</w:t>
      </w:r>
      <w:r w:rsidR="005172ED">
        <w:rPr>
          <w:rFonts w:ascii="Calibri" w:hAnsi="Calibri" w:cs="Calibri"/>
          <w:bCs/>
          <w:iCs/>
          <w:lang w:eastAsia="en-US"/>
        </w:rPr>
        <w:t>ami a</w:t>
      </w:r>
      <w:r w:rsidR="0013791E">
        <w:rPr>
          <w:rFonts w:ascii="Calibri" w:hAnsi="Calibri" w:cs="Calibri"/>
          <w:bCs/>
          <w:iCs/>
          <w:lang w:eastAsia="en-US"/>
        </w:rPr>
        <w:t xml:space="preserve"> </w:t>
      </w:r>
      <w:r w:rsidRPr="00692813">
        <w:rPr>
          <w:rFonts w:ascii="Calibri" w:hAnsi="Calibri" w:cs="Calibri"/>
          <w:bCs/>
          <w:iCs/>
          <w:lang w:eastAsia="en-US"/>
        </w:rPr>
        <w:t>udržování</w:t>
      </w:r>
      <w:r w:rsidR="005172ED">
        <w:rPr>
          <w:rFonts w:ascii="Calibri" w:hAnsi="Calibri" w:cs="Calibri"/>
          <w:bCs/>
          <w:iCs/>
          <w:lang w:eastAsia="en-US"/>
        </w:rPr>
        <w:t>m</w:t>
      </w:r>
      <w:r w:rsidRPr="00692813">
        <w:rPr>
          <w:rFonts w:ascii="Calibri" w:hAnsi="Calibri" w:cs="Calibri"/>
          <w:bCs/>
          <w:iCs/>
          <w:lang w:eastAsia="en-US"/>
        </w:rPr>
        <w:t xml:space="preserve"> dopravních prostředků </w:t>
      </w:r>
      <w:r w:rsidR="00616C54" w:rsidRPr="00692813">
        <w:rPr>
          <w:rFonts w:ascii="Calibri" w:hAnsi="Calibri" w:cs="Calibri"/>
          <w:bCs/>
          <w:iCs/>
          <w:lang w:eastAsia="en-US"/>
        </w:rPr>
        <w:t>byl</w:t>
      </w:r>
      <w:r w:rsidR="00616C54">
        <w:rPr>
          <w:rFonts w:ascii="Calibri" w:hAnsi="Calibri" w:cs="Calibri"/>
          <w:bCs/>
          <w:iCs/>
          <w:lang w:eastAsia="en-US"/>
        </w:rPr>
        <w:t>y</w:t>
      </w:r>
      <w:r w:rsidR="00616C54" w:rsidRPr="00692813">
        <w:rPr>
          <w:rFonts w:ascii="Calibri" w:hAnsi="Calibri" w:cs="Calibri"/>
          <w:bCs/>
          <w:iCs/>
          <w:lang w:eastAsia="en-US"/>
        </w:rPr>
        <w:t xml:space="preserve"> </w:t>
      </w:r>
      <w:r w:rsidR="00616C54">
        <w:rPr>
          <w:rFonts w:ascii="Calibri" w:hAnsi="Calibri" w:cs="Calibri"/>
          <w:bCs/>
          <w:iCs/>
          <w:lang w:eastAsia="en-US"/>
        </w:rPr>
        <w:t>kompenzovány</w:t>
      </w:r>
      <w:r w:rsidR="00616C54" w:rsidRPr="00692813">
        <w:rPr>
          <w:rFonts w:ascii="Calibri" w:hAnsi="Calibri" w:cs="Calibri"/>
          <w:bCs/>
          <w:iCs/>
          <w:lang w:eastAsia="en-US"/>
        </w:rPr>
        <w:t xml:space="preserve"> </w:t>
      </w:r>
      <w:r w:rsidRPr="00692813">
        <w:rPr>
          <w:rFonts w:ascii="Calibri" w:hAnsi="Calibri" w:cs="Calibri"/>
          <w:bCs/>
          <w:iCs/>
          <w:lang w:eastAsia="en-US"/>
        </w:rPr>
        <w:t>na základě čtvrtletního vyúčt</w:t>
      </w:r>
      <w:r w:rsidR="007013E3">
        <w:rPr>
          <w:rFonts w:ascii="Calibri" w:hAnsi="Calibri" w:cs="Calibri"/>
          <w:bCs/>
          <w:iCs/>
          <w:lang w:eastAsia="en-US"/>
        </w:rPr>
        <w:t>ování poskytovaných služeb</w:t>
      </w:r>
      <w:r w:rsidR="00AA1D2B">
        <w:rPr>
          <w:rFonts w:ascii="Calibri" w:hAnsi="Calibri" w:cs="Calibri"/>
          <w:bCs/>
          <w:iCs/>
          <w:lang w:eastAsia="en-US"/>
        </w:rPr>
        <w:t>,</w:t>
      </w:r>
      <w:r w:rsidR="007013E3">
        <w:rPr>
          <w:rFonts w:ascii="Calibri" w:hAnsi="Calibri" w:cs="Calibri"/>
          <w:bCs/>
          <w:iCs/>
          <w:lang w:eastAsia="en-US"/>
        </w:rPr>
        <w:t xml:space="preserve"> a to</w:t>
      </w:r>
      <w:r w:rsidR="0013791E">
        <w:rPr>
          <w:rFonts w:ascii="Calibri" w:hAnsi="Calibri" w:cs="Calibri"/>
          <w:bCs/>
          <w:iCs/>
          <w:lang w:eastAsia="en-US"/>
        </w:rPr>
        <w:t xml:space="preserve"> </w:t>
      </w:r>
      <w:r w:rsidRPr="00692813">
        <w:rPr>
          <w:rFonts w:ascii="Calibri" w:hAnsi="Calibri" w:cs="Calibri"/>
          <w:bCs/>
          <w:iCs/>
          <w:lang w:eastAsia="en-US"/>
        </w:rPr>
        <w:t xml:space="preserve">formou rozpočtového opatření, které provádělo MV jako zřizovatel ZSMV a kterým byl navyšován příspěvek na provoz ZSMV. Ve většině případů se jednalo pouze o </w:t>
      </w:r>
      <w:r w:rsidR="005172ED" w:rsidRPr="00EC3A6E">
        <w:rPr>
          <w:rFonts w:ascii="Calibri" w:hAnsi="Calibri" w:cs="Calibri"/>
          <w:bCs/>
          <w:iCs/>
          <w:lang w:eastAsia="en-US"/>
        </w:rPr>
        <w:t>kompenzaci</w:t>
      </w:r>
      <w:r w:rsidR="005172ED">
        <w:rPr>
          <w:rFonts w:ascii="Calibri" w:hAnsi="Calibri" w:cs="Calibri"/>
          <w:bCs/>
          <w:iCs/>
          <w:lang w:eastAsia="en-US"/>
        </w:rPr>
        <w:t xml:space="preserve"> nákladů</w:t>
      </w:r>
      <w:r w:rsidRPr="00692813">
        <w:rPr>
          <w:rFonts w:ascii="Calibri" w:hAnsi="Calibri" w:cs="Calibri"/>
          <w:bCs/>
          <w:iCs/>
          <w:lang w:eastAsia="en-US"/>
        </w:rPr>
        <w:t xml:space="preserve"> </w:t>
      </w:r>
      <w:r w:rsidR="005172ED">
        <w:rPr>
          <w:rFonts w:ascii="Calibri" w:hAnsi="Calibri" w:cs="Calibri"/>
          <w:bCs/>
          <w:iCs/>
          <w:lang w:eastAsia="en-US"/>
        </w:rPr>
        <w:t xml:space="preserve">na </w:t>
      </w:r>
      <w:r w:rsidRPr="00692813">
        <w:rPr>
          <w:rFonts w:ascii="Calibri" w:hAnsi="Calibri" w:cs="Calibri"/>
          <w:bCs/>
          <w:iCs/>
          <w:lang w:eastAsia="en-US"/>
        </w:rPr>
        <w:t xml:space="preserve">materiál v jeho pořizovacích cenách. </w:t>
      </w:r>
    </w:p>
    <w:p w14:paraId="53F43550" w14:textId="77777777" w:rsidR="00636DCB" w:rsidRPr="00692813" w:rsidRDefault="00867168" w:rsidP="00636DCB">
      <w:pPr>
        <w:spacing w:before="120"/>
        <w:jc w:val="both"/>
        <w:rPr>
          <w:rFonts w:ascii="Calibri" w:hAnsi="Calibri" w:cs="Calibri"/>
          <w:bCs/>
          <w:iCs/>
          <w:lang w:eastAsia="en-US"/>
        </w:rPr>
      </w:pPr>
      <w:r w:rsidRPr="00636DCB">
        <w:rPr>
          <w:rFonts w:ascii="Calibri" w:hAnsi="Calibri" w:cs="Calibri"/>
          <w:bCs/>
          <w:iCs/>
          <w:lang w:eastAsia="en-US"/>
        </w:rPr>
        <w:t xml:space="preserve">MV </w:t>
      </w:r>
      <w:r>
        <w:rPr>
          <w:rFonts w:ascii="Calibri" w:hAnsi="Calibri" w:cs="Calibri"/>
          <w:bCs/>
          <w:iCs/>
          <w:lang w:eastAsia="en-US"/>
        </w:rPr>
        <w:t xml:space="preserve">však </w:t>
      </w:r>
      <w:r w:rsidRPr="00636DCB">
        <w:rPr>
          <w:rFonts w:ascii="Calibri" w:hAnsi="Calibri" w:cs="Calibri"/>
          <w:bCs/>
          <w:iCs/>
          <w:lang w:eastAsia="en-US"/>
        </w:rPr>
        <w:t xml:space="preserve">uvedené dopravní prostředky </w:t>
      </w:r>
      <w:r w:rsidR="00616C54" w:rsidRPr="00636DCB">
        <w:rPr>
          <w:rFonts w:ascii="Calibri" w:hAnsi="Calibri" w:cs="Calibri"/>
          <w:bCs/>
          <w:iCs/>
          <w:lang w:eastAsia="en-US"/>
        </w:rPr>
        <w:t>neužív</w:t>
      </w:r>
      <w:r w:rsidR="00616C54">
        <w:rPr>
          <w:rFonts w:ascii="Calibri" w:hAnsi="Calibri" w:cs="Calibri"/>
          <w:bCs/>
          <w:iCs/>
          <w:lang w:eastAsia="en-US"/>
        </w:rPr>
        <w:t>alo</w:t>
      </w:r>
      <w:r w:rsidR="00616C54" w:rsidRPr="00636DCB">
        <w:rPr>
          <w:rFonts w:ascii="Calibri" w:hAnsi="Calibri" w:cs="Calibri"/>
          <w:bCs/>
          <w:iCs/>
          <w:lang w:eastAsia="en-US"/>
        </w:rPr>
        <w:t xml:space="preserve"> </w:t>
      </w:r>
      <w:r w:rsidRPr="00636DCB">
        <w:rPr>
          <w:rFonts w:ascii="Calibri" w:hAnsi="Calibri" w:cs="Calibri"/>
          <w:bCs/>
          <w:iCs/>
          <w:lang w:eastAsia="en-US"/>
        </w:rPr>
        <w:t xml:space="preserve">a </w:t>
      </w:r>
      <w:r w:rsidR="00616C54" w:rsidRPr="00636DCB">
        <w:rPr>
          <w:rFonts w:ascii="Calibri" w:hAnsi="Calibri" w:cs="Calibri"/>
          <w:bCs/>
          <w:iCs/>
          <w:lang w:eastAsia="en-US"/>
        </w:rPr>
        <w:t>ne</w:t>
      </w:r>
      <w:r w:rsidR="00616C54">
        <w:rPr>
          <w:rFonts w:ascii="Calibri" w:hAnsi="Calibri" w:cs="Calibri"/>
          <w:bCs/>
          <w:iCs/>
          <w:lang w:eastAsia="en-US"/>
        </w:rPr>
        <w:t>bylo</w:t>
      </w:r>
      <w:r w:rsidR="00616C54" w:rsidRPr="00636DCB">
        <w:rPr>
          <w:rFonts w:ascii="Calibri" w:hAnsi="Calibri" w:cs="Calibri"/>
          <w:bCs/>
          <w:iCs/>
          <w:lang w:eastAsia="en-US"/>
        </w:rPr>
        <w:t xml:space="preserve"> </w:t>
      </w:r>
      <w:r w:rsidRPr="00636DCB">
        <w:rPr>
          <w:rFonts w:ascii="Calibri" w:hAnsi="Calibri" w:cs="Calibri"/>
          <w:bCs/>
          <w:iCs/>
          <w:lang w:eastAsia="en-US"/>
        </w:rPr>
        <w:t xml:space="preserve">ani účastníkem smluvních vztahů upravujících podmínky oprav a udržování cizích dopravních prostředků a podmínky užívání zapůjčených dopravních prostředků. MV proto </w:t>
      </w:r>
      <w:r w:rsidR="00616C54" w:rsidRPr="00636DCB">
        <w:rPr>
          <w:rFonts w:ascii="Calibri" w:hAnsi="Calibri" w:cs="Calibri"/>
          <w:bCs/>
          <w:iCs/>
          <w:lang w:eastAsia="en-US"/>
        </w:rPr>
        <w:t>nem</w:t>
      </w:r>
      <w:r w:rsidR="00616C54">
        <w:rPr>
          <w:rFonts w:ascii="Calibri" w:hAnsi="Calibri" w:cs="Calibri"/>
          <w:bCs/>
          <w:iCs/>
          <w:lang w:eastAsia="en-US"/>
        </w:rPr>
        <w:t>ohlo</w:t>
      </w:r>
      <w:r w:rsidR="00616C54" w:rsidRPr="00636DCB">
        <w:rPr>
          <w:rFonts w:ascii="Calibri" w:hAnsi="Calibri" w:cs="Calibri"/>
          <w:bCs/>
          <w:iCs/>
          <w:lang w:eastAsia="en-US"/>
        </w:rPr>
        <w:t xml:space="preserve"> </w:t>
      </w:r>
      <w:r w:rsidRPr="00636DCB">
        <w:rPr>
          <w:rFonts w:ascii="Calibri" w:hAnsi="Calibri" w:cs="Calibri"/>
          <w:bCs/>
          <w:iCs/>
          <w:lang w:eastAsia="en-US"/>
        </w:rPr>
        <w:t>disponovat dostatečnými informacemi o kvalitě a hospodárnosti poskytovaných plnění.</w:t>
      </w:r>
    </w:p>
    <w:p w14:paraId="5AAE1D98" w14:textId="077D7DDF" w:rsidR="00CF379A" w:rsidRPr="00F66DE3" w:rsidRDefault="00CF379A" w:rsidP="00CF379A">
      <w:pPr>
        <w:spacing w:before="120"/>
        <w:jc w:val="both"/>
        <w:rPr>
          <w:rFonts w:ascii="Calibri" w:hAnsi="Calibri" w:cs="Calibri"/>
          <w:bCs/>
          <w:lang w:eastAsia="en-US"/>
        </w:rPr>
      </w:pPr>
      <w:r w:rsidRPr="00F66DE3">
        <w:rPr>
          <w:rFonts w:ascii="Calibri" w:hAnsi="Calibri" w:cs="Calibri"/>
          <w:bCs/>
          <w:lang w:eastAsia="en-US"/>
        </w:rPr>
        <w:t xml:space="preserve">ZSMV tedy poskytuje v rámci svého předmětu činnosti </w:t>
      </w:r>
      <w:r w:rsidR="00F66DE3" w:rsidRPr="00F66DE3">
        <w:rPr>
          <w:rFonts w:ascii="Calibri" w:hAnsi="Calibri" w:cs="Calibri"/>
          <w:bCs/>
          <w:lang w:eastAsia="en-US"/>
        </w:rPr>
        <w:t xml:space="preserve">bezúplatně </w:t>
      </w:r>
      <w:r w:rsidRPr="00F66DE3">
        <w:rPr>
          <w:rFonts w:ascii="Calibri" w:hAnsi="Calibri" w:cs="Calibri"/>
          <w:bCs/>
          <w:lang w:eastAsia="en-US"/>
        </w:rPr>
        <w:t xml:space="preserve">služby autoopravny a poskytuje </w:t>
      </w:r>
      <w:r w:rsidR="00F66DE3" w:rsidRPr="00F66DE3">
        <w:rPr>
          <w:rFonts w:ascii="Calibri" w:hAnsi="Calibri" w:cs="Calibri"/>
          <w:bCs/>
          <w:lang w:eastAsia="en-US"/>
        </w:rPr>
        <w:t xml:space="preserve">bezúplatně </w:t>
      </w:r>
      <w:r w:rsidRPr="00F66DE3">
        <w:rPr>
          <w:rFonts w:ascii="Calibri" w:hAnsi="Calibri" w:cs="Calibri"/>
          <w:bCs/>
          <w:lang w:eastAsia="en-US"/>
        </w:rPr>
        <w:t>k užívání dopravní prostředky včetně služeb spojených s tímto užíváním organizačním složkám státu v resortu MV.</w:t>
      </w:r>
    </w:p>
    <w:p w14:paraId="64B240C2" w14:textId="25ED15CE" w:rsidR="00CF379A" w:rsidRDefault="00CF379A" w:rsidP="00CF379A">
      <w:pPr>
        <w:spacing w:before="120"/>
        <w:jc w:val="both"/>
        <w:rPr>
          <w:rFonts w:ascii="Calibri" w:hAnsi="Calibri" w:cs="Calibri"/>
          <w:b/>
          <w:bCs/>
          <w:lang w:eastAsia="en-US"/>
        </w:rPr>
      </w:pPr>
      <w:r w:rsidRPr="00F66DE3">
        <w:rPr>
          <w:rFonts w:ascii="Calibri" w:hAnsi="Calibri" w:cs="Calibri"/>
          <w:b/>
          <w:bCs/>
          <w:iCs/>
          <w:lang w:eastAsia="en-US"/>
        </w:rPr>
        <w:t xml:space="preserve">Uvedený postup </w:t>
      </w:r>
      <w:r w:rsidR="00F66DE3" w:rsidRPr="00F66DE3">
        <w:rPr>
          <w:rFonts w:ascii="Calibri" w:hAnsi="Calibri" w:cs="Calibri"/>
          <w:b/>
          <w:bCs/>
          <w:iCs/>
          <w:lang w:eastAsia="en-US"/>
        </w:rPr>
        <w:t>bezúplatného poskytování</w:t>
      </w:r>
      <w:r w:rsidRPr="00F66DE3">
        <w:rPr>
          <w:rFonts w:ascii="Calibri" w:hAnsi="Calibri" w:cs="Calibri"/>
          <w:b/>
          <w:bCs/>
          <w:iCs/>
          <w:lang w:eastAsia="en-US"/>
        </w:rPr>
        <w:t xml:space="preserve"> služeb ZSMV </w:t>
      </w:r>
      <w:r w:rsidRPr="00F66DE3">
        <w:rPr>
          <w:rFonts w:ascii="Calibri" w:hAnsi="Calibri" w:cs="Calibri"/>
          <w:b/>
          <w:bCs/>
          <w:lang w:eastAsia="en-US"/>
        </w:rPr>
        <w:t xml:space="preserve">ostatním organizačním složkám státu v resortu MV, které nejsou zřizovatelem ZSMV, je v rozporu </w:t>
      </w:r>
      <w:r w:rsidR="00AA1D2B">
        <w:rPr>
          <w:rFonts w:ascii="Calibri" w:hAnsi="Calibri" w:cs="Calibri"/>
          <w:b/>
          <w:bCs/>
          <w:lang w:eastAsia="en-US"/>
        </w:rPr>
        <w:t>s</w:t>
      </w:r>
      <w:r w:rsidRPr="00F66DE3">
        <w:rPr>
          <w:rFonts w:ascii="Calibri" w:hAnsi="Calibri" w:cs="Calibri"/>
          <w:b/>
          <w:bCs/>
          <w:lang w:eastAsia="en-US"/>
        </w:rPr>
        <w:t> </w:t>
      </w:r>
      <w:r w:rsidR="009E5BD5" w:rsidRPr="00F66DE3">
        <w:rPr>
          <w:rFonts w:ascii="Calibri" w:hAnsi="Calibri" w:cs="Calibri"/>
          <w:b/>
          <w:bCs/>
          <w:lang w:eastAsia="en-US"/>
        </w:rPr>
        <w:t>rozpočtový</w:t>
      </w:r>
      <w:r w:rsidR="00AA1D2B">
        <w:rPr>
          <w:rFonts w:ascii="Calibri" w:hAnsi="Calibri" w:cs="Calibri"/>
          <w:b/>
          <w:bCs/>
          <w:lang w:eastAsia="en-US"/>
        </w:rPr>
        <w:t>mi</w:t>
      </w:r>
      <w:r w:rsidR="009E5BD5" w:rsidRPr="00F66DE3">
        <w:rPr>
          <w:rFonts w:ascii="Calibri" w:hAnsi="Calibri" w:cs="Calibri"/>
          <w:b/>
          <w:bCs/>
          <w:lang w:eastAsia="en-US"/>
        </w:rPr>
        <w:t xml:space="preserve"> </w:t>
      </w:r>
      <w:r w:rsidR="009E5BD5" w:rsidRPr="00F66DE3">
        <w:rPr>
          <w:rFonts w:ascii="Calibri" w:hAnsi="Calibri" w:cs="Calibri"/>
          <w:b/>
          <w:bCs/>
          <w:iCs/>
          <w:lang w:eastAsia="en-US"/>
        </w:rPr>
        <w:t>pravidl</w:t>
      </w:r>
      <w:r w:rsidR="00AA1D2B">
        <w:rPr>
          <w:rFonts w:ascii="Calibri" w:hAnsi="Calibri" w:cs="Calibri"/>
          <w:b/>
          <w:bCs/>
          <w:iCs/>
          <w:lang w:eastAsia="en-US"/>
        </w:rPr>
        <w:t>y</w:t>
      </w:r>
      <w:r w:rsidR="00F66DE3" w:rsidRPr="00F66DE3">
        <w:rPr>
          <w:rFonts w:ascii="Calibri" w:hAnsi="Calibri" w:cs="Calibri"/>
          <w:b/>
          <w:bCs/>
          <w:iCs/>
          <w:vertAlign w:val="superscript"/>
          <w:lang w:eastAsia="en-US"/>
        </w:rPr>
        <w:footnoteReference w:id="6"/>
      </w:r>
      <w:r w:rsidRPr="00F66DE3">
        <w:rPr>
          <w:rFonts w:ascii="Calibri" w:hAnsi="Calibri" w:cs="Calibri"/>
          <w:b/>
          <w:bCs/>
          <w:lang w:eastAsia="en-US"/>
        </w:rPr>
        <w:t>.</w:t>
      </w:r>
      <w:r w:rsidRPr="00CF379A">
        <w:rPr>
          <w:rFonts w:ascii="Calibri" w:hAnsi="Calibri" w:cs="Calibri"/>
          <w:b/>
          <w:bCs/>
          <w:lang w:eastAsia="en-US"/>
        </w:rPr>
        <w:t xml:space="preserve"> </w:t>
      </w:r>
    </w:p>
    <w:p w14:paraId="256B4BF0" w14:textId="77777777" w:rsidR="00636DCB" w:rsidRPr="00636DCB" w:rsidRDefault="00636DCB" w:rsidP="00636DCB">
      <w:pPr>
        <w:spacing w:before="120"/>
        <w:jc w:val="both"/>
        <w:rPr>
          <w:rFonts w:ascii="Calibri" w:hAnsi="Calibri" w:cs="Calibri"/>
          <w:bCs/>
          <w:iCs/>
          <w:lang w:eastAsia="en-US"/>
        </w:rPr>
      </w:pPr>
      <w:r w:rsidRPr="00636DCB">
        <w:rPr>
          <w:rFonts w:ascii="Calibri" w:hAnsi="Calibri" w:cs="Calibri"/>
          <w:bCs/>
          <w:iCs/>
          <w:lang w:eastAsia="en-US"/>
        </w:rPr>
        <w:lastRenderedPageBreak/>
        <w:t xml:space="preserve">Takto nastavený systém </w:t>
      </w:r>
      <w:r w:rsidR="005172ED" w:rsidRPr="00EC3A6E">
        <w:rPr>
          <w:rFonts w:ascii="Calibri" w:hAnsi="Calibri" w:cs="Calibri"/>
          <w:bCs/>
          <w:iCs/>
          <w:lang w:eastAsia="en-US"/>
        </w:rPr>
        <w:t>kompenzace nákladů souvisejících s</w:t>
      </w:r>
      <w:r w:rsidRPr="00EC3A6E">
        <w:rPr>
          <w:rFonts w:ascii="Calibri" w:hAnsi="Calibri" w:cs="Calibri"/>
          <w:bCs/>
          <w:iCs/>
          <w:lang w:eastAsia="en-US"/>
        </w:rPr>
        <w:t xml:space="preserve"> poskytov</w:t>
      </w:r>
      <w:r w:rsidR="005172ED" w:rsidRPr="00EC3A6E">
        <w:rPr>
          <w:rFonts w:ascii="Calibri" w:hAnsi="Calibri" w:cs="Calibri"/>
          <w:bCs/>
          <w:iCs/>
          <w:lang w:eastAsia="en-US"/>
        </w:rPr>
        <w:t>a</w:t>
      </w:r>
      <w:r w:rsidRPr="00EC3A6E">
        <w:rPr>
          <w:rFonts w:ascii="Calibri" w:hAnsi="Calibri" w:cs="Calibri"/>
          <w:bCs/>
          <w:iCs/>
          <w:lang w:eastAsia="en-US"/>
        </w:rPr>
        <w:t>n</w:t>
      </w:r>
      <w:r w:rsidR="005172ED" w:rsidRPr="00EC3A6E">
        <w:rPr>
          <w:rFonts w:ascii="Calibri" w:hAnsi="Calibri" w:cs="Calibri"/>
          <w:bCs/>
          <w:iCs/>
          <w:lang w:eastAsia="en-US"/>
        </w:rPr>
        <w:t>ým</w:t>
      </w:r>
      <w:r w:rsidRPr="00EC3A6E">
        <w:rPr>
          <w:rFonts w:ascii="Calibri" w:hAnsi="Calibri" w:cs="Calibri"/>
          <w:bCs/>
          <w:iCs/>
          <w:lang w:eastAsia="en-US"/>
        </w:rPr>
        <w:t xml:space="preserve"> plnění</w:t>
      </w:r>
      <w:r w:rsidR="005172ED" w:rsidRPr="00EC3A6E">
        <w:rPr>
          <w:rFonts w:ascii="Calibri" w:hAnsi="Calibri" w:cs="Calibri"/>
          <w:bCs/>
          <w:iCs/>
          <w:lang w:eastAsia="en-US"/>
        </w:rPr>
        <w:t>m</w:t>
      </w:r>
      <w:r w:rsidRPr="00636DCB">
        <w:rPr>
          <w:rFonts w:ascii="Calibri" w:hAnsi="Calibri" w:cs="Calibri"/>
          <w:bCs/>
          <w:iCs/>
          <w:lang w:eastAsia="en-US"/>
        </w:rPr>
        <w:t xml:space="preserve"> nevytváří podmínky pro hospodárné využití peněžních prostředků státu, neboť uživatelé služeb bez přímého výdeje peněžních prostředků za tyto služby nejsou vázáni povinností plnění určených úkolů nejhospodárnějším způsobem, včetně povinnosti dodržování rozpočtové kázně, která je vázána na výdej peněžních prostředků.</w:t>
      </w:r>
    </w:p>
    <w:p w14:paraId="204CFA86" w14:textId="77777777" w:rsidR="00636DCB" w:rsidRPr="009D0F64" w:rsidRDefault="00142132" w:rsidP="00C650E3">
      <w:pPr>
        <w:spacing w:before="360" w:after="240"/>
        <w:jc w:val="both"/>
        <w:rPr>
          <w:rFonts w:ascii="Calibri" w:hAnsi="Calibri" w:cs="Calibri"/>
          <w:bCs/>
          <w:i/>
          <w:iCs/>
          <w:u w:val="single"/>
          <w:lang w:eastAsia="en-US"/>
        </w:rPr>
      </w:pPr>
      <w:r>
        <w:rPr>
          <w:rFonts w:ascii="Calibri" w:hAnsi="Calibri" w:cs="Calibri"/>
          <w:bCs/>
          <w:i/>
          <w:iCs/>
          <w:u w:val="single"/>
          <w:lang w:eastAsia="en-US"/>
        </w:rPr>
        <w:t xml:space="preserve">Neoprávněné </w:t>
      </w:r>
      <w:r w:rsidR="0083127A">
        <w:rPr>
          <w:rFonts w:ascii="Calibri" w:hAnsi="Calibri" w:cs="Calibri"/>
          <w:bCs/>
          <w:i/>
          <w:iCs/>
          <w:u w:val="single"/>
          <w:lang w:eastAsia="en-US"/>
        </w:rPr>
        <w:t xml:space="preserve">sjednání </w:t>
      </w:r>
      <w:r>
        <w:rPr>
          <w:rFonts w:ascii="Calibri" w:hAnsi="Calibri" w:cs="Calibri"/>
          <w:bCs/>
          <w:i/>
          <w:iCs/>
          <w:u w:val="single"/>
          <w:lang w:eastAsia="en-US"/>
        </w:rPr>
        <w:t>bezúplatné</w:t>
      </w:r>
      <w:r w:rsidR="0083127A">
        <w:rPr>
          <w:rFonts w:ascii="Calibri" w:hAnsi="Calibri" w:cs="Calibri"/>
          <w:bCs/>
          <w:i/>
          <w:iCs/>
          <w:u w:val="single"/>
          <w:lang w:eastAsia="en-US"/>
        </w:rPr>
        <w:t>ho</w:t>
      </w:r>
      <w:r>
        <w:rPr>
          <w:rFonts w:ascii="Calibri" w:hAnsi="Calibri" w:cs="Calibri"/>
          <w:bCs/>
          <w:i/>
          <w:iCs/>
          <w:u w:val="single"/>
          <w:lang w:eastAsia="en-US"/>
        </w:rPr>
        <w:t xml:space="preserve"> u</w:t>
      </w:r>
      <w:r w:rsidR="00636DCB" w:rsidRPr="009D0F64">
        <w:rPr>
          <w:rFonts w:ascii="Calibri" w:hAnsi="Calibri" w:cs="Calibri"/>
          <w:bCs/>
          <w:i/>
          <w:iCs/>
          <w:u w:val="single"/>
          <w:lang w:eastAsia="en-US"/>
        </w:rPr>
        <w:t xml:space="preserve">žívání nemovitého majetku a dopravních prostředků </w:t>
      </w:r>
      <w:r w:rsidR="007B5245">
        <w:rPr>
          <w:rFonts w:ascii="Calibri" w:hAnsi="Calibri" w:cs="Calibri"/>
          <w:bCs/>
          <w:i/>
          <w:iCs/>
          <w:u w:val="single"/>
          <w:lang w:eastAsia="en-US"/>
        </w:rPr>
        <w:t>státním podnikem v resortu MV</w:t>
      </w:r>
    </w:p>
    <w:p w14:paraId="4433B355" w14:textId="50FA43FE" w:rsidR="00636DCB" w:rsidRPr="000F2629" w:rsidRDefault="00636DCB" w:rsidP="00636DCB">
      <w:pPr>
        <w:spacing w:before="240"/>
        <w:jc w:val="both"/>
        <w:rPr>
          <w:rFonts w:ascii="Calibri" w:hAnsi="Calibri" w:cs="Calibri"/>
          <w:bCs/>
          <w:lang w:eastAsia="en-US"/>
        </w:rPr>
      </w:pPr>
      <w:r w:rsidRPr="000F2629">
        <w:rPr>
          <w:rFonts w:ascii="Calibri" w:hAnsi="Calibri" w:cs="Calibri"/>
          <w:bCs/>
          <w:lang w:eastAsia="en-US"/>
        </w:rPr>
        <w:t>ZSMV uzavřelo dne</w:t>
      </w:r>
      <w:r w:rsidR="0013791E">
        <w:rPr>
          <w:rFonts w:ascii="Calibri" w:hAnsi="Calibri" w:cs="Calibri"/>
          <w:bCs/>
          <w:lang w:eastAsia="en-US"/>
        </w:rPr>
        <w:t xml:space="preserve"> </w:t>
      </w:r>
      <w:r w:rsidRPr="000F2629">
        <w:rPr>
          <w:rFonts w:ascii="Calibri" w:hAnsi="Calibri" w:cs="Calibri"/>
          <w:bCs/>
          <w:lang w:eastAsia="en-US"/>
        </w:rPr>
        <w:t>31. 5. 2013 s</w:t>
      </w:r>
      <w:r w:rsidR="007B5245">
        <w:rPr>
          <w:rFonts w:ascii="Calibri" w:hAnsi="Calibri" w:cs="Calibri"/>
          <w:bCs/>
          <w:lang w:eastAsia="en-US"/>
        </w:rPr>
        <w:t>e státním podnikem v resortu MV</w:t>
      </w:r>
      <w:r w:rsidRPr="000F2629">
        <w:rPr>
          <w:rFonts w:ascii="Calibri" w:hAnsi="Calibri" w:cs="Calibri"/>
          <w:bCs/>
          <w:lang w:eastAsia="en-US"/>
        </w:rPr>
        <w:t xml:space="preserve"> smlouvu </w:t>
      </w:r>
      <w:r w:rsidR="007B5245">
        <w:rPr>
          <w:rFonts w:ascii="Calibri" w:hAnsi="Calibri" w:cs="Calibri"/>
          <w:bCs/>
          <w:lang w:eastAsia="en-US"/>
        </w:rPr>
        <w:t>o výpůjčce nebytových prostor a </w:t>
      </w:r>
      <w:r w:rsidRPr="000F2629">
        <w:rPr>
          <w:rFonts w:ascii="Calibri" w:hAnsi="Calibri" w:cs="Calibri"/>
          <w:bCs/>
          <w:lang w:eastAsia="en-US"/>
        </w:rPr>
        <w:t>pozemku. Jednalo se o nebytové prostory, související pozemky, garážová stání a parkovací místa.</w:t>
      </w:r>
    </w:p>
    <w:p w14:paraId="0E7396C1" w14:textId="2C0F37BF" w:rsidR="00636DCB" w:rsidRPr="000F2629" w:rsidRDefault="00636DCB" w:rsidP="00636DCB">
      <w:pPr>
        <w:spacing w:before="120"/>
        <w:jc w:val="both"/>
        <w:rPr>
          <w:rFonts w:ascii="Calibri" w:hAnsi="Calibri" w:cs="Calibri"/>
          <w:bCs/>
          <w:lang w:eastAsia="en-US"/>
        </w:rPr>
      </w:pPr>
      <w:r w:rsidRPr="000F2629">
        <w:rPr>
          <w:rFonts w:ascii="Calibri" w:hAnsi="Calibri" w:cs="Calibri"/>
          <w:bCs/>
          <w:lang w:eastAsia="en-US"/>
        </w:rPr>
        <w:t xml:space="preserve">Ve smlouvě bylo uvedeno, že předmět výpůjčky bude </w:t>
      </w:r>
      <w:r w:rsidR="00867168" w:rsidRPr="000F2629">
        <w:rPr>
          <w:rFonts w:ascii="Calibri" w:hAnsi="Calibri" w:cs="Calibri"/>
          <w:bCs/>
          <w:lang w:eastAsia="en-US"/>
        </w:rPr>
        <w:t xml:space="preserve">bezúplatně </w:t>
      </w:r>
      <w:r w:rsidRPr="000F2629">
        <w:rPr>
          <w:rFonts w:ascii="Calibri" w:hAnsi="Calibri" w:cs="Calibri"/>
          <w:bCs/>
          <w:lang w:eastAsia="en-US"/>
        </w:rPr>
        <w:t xml:space="preserve">užíván </w:t>
      </w:r>
      <w:r w:rsidR="00867168" w:rsidRPr="000F2629">
        <w:rPr>
          <w:rFonts w:ascii="Calibri" w:hAnsi="Calibri" w:cs="Calibri"/>
          <w:bCs/>
          <w:lang w:eastAsia="en-US"/>
        </w:rPr>
        <w:t xml:space="preserve">výlučně </w:t>
      </w:r>
      <w:r w:rsidRPr="000F2629">
        <w:rPr>
          <w:rFonts w:ascii="Calibri" w:hAnsi="Calibri" w:cs="Calibri"/>
          <w:bCs/>
          <w:lang w:eastAsia="en-US"/>
        </w:rPr>
        <w:t>k zajištění výkonu státní správy a že vypůjčitel je povinen hradit pouze provozní náklady související s užíváním předmětu výpůjčky.</w:t>
      </w:r>
    </w:p>
    <w:p w14:paraId="036B198C" w14:textId="5EDA775F" w:rsidR="00636DCB" w:rsidRPr="000F2629" w:rsidRDefault="00636DCB" w:rsidP="00EC3A6E">
      <w:pPr>
        <w:spacing w:before="240"/>
        <w:jc w:val="both"/>
        <w:rPr>
          <w:rFonts w:ascii="Calibri" w:hAnsi="Calibri" w:cs="Calibri"/>
          <w:bCs/>
          <w:iCs/>
          <w:lang w:eastAsia="en-US"/>
        </w:rPr>
      </w:pPr>
      <w:r w:rsidRPr="000F2629">
        <w:rPr>
          <w:rFonts w:ascii="Calibri" w:hAnsi="Calibri" w:cs="Calibri"/>
          <w:bCs/>
          <w:lang w:eastAsia="en-US"/>
        </w:rPr>
        <w:t>ZSMV</w:t>
      </w:r>
      <w:r w:rsidRPr="000F2629">
        <w:rPr>
          <w:rFonts w:ascii="Calibri" w:hAnsi="Calibri" w:cs="Calibri"/>
          <w:bCs/>
          <w:iCs/>
          <w:lang w:eastAsia="en-US"/>
        </w:rPr>
        <w:t xml:space="preserve"> evidovalo v majetku dopravní prostředky, které byly v užívání </w:t>
      </w:r>
      <w:r w:rsidR="007B5245">
        <w:rPr>
          <w:rFonts w:ascii="Calibri" w:hAnsi="Calibri" w:cs="Calibri"/>
          <w:bCs/>
          <w:iCs/>
          <w:lang w:eastAsia="en-US"/>
        </w:rPr>
        <w:t>státního podniku v resortu MV</w:t>
      </w:r>
      <w:r w:rsidRPr="000F2629">
        <w:rPr>
          <w:rFonts w:ascii="Calibri" w:hAnsi="Calibri" w:cs="Calibri"/>
          <w:bCs/>
          <w:iCs/>
          <w:lang w:eastAsia="en-US"/>
        </w:rPr>
        <w:t>. Z </w:t>
      </w:r>
      <w:r w:rsidRPr="000F2629">
        <w:rPr>
          <w:rFonts w:ascii="Calibri" w:hAnsi="Calibri" w:cs="Calibri"/>
          <w:bCs/>
          <w:lang w:eastAsia="en-US"/>
        </w:rPr>
        <w:t>uzavřené</w:t>
      </w:r>
      <w:r w:rsidRPr="000F2629">
        <w:rPr>
          <w:rFonts w:ascii="Calibri" w:hAnsi="Calibri" w:cs="Calibri"/>
          <w:bCs/>
          <w:iCs/>
          <w:lang w:eastAsia="en-US"/>
        </w:rPr>
        <w:t xml:space="preserve"> smlouvy ve znění jejího dodatku vyplývá, že </w:t>
      </w:r>
      <w:r w:rsidR="007B5245">
        <w:rPr>
          <w:rFonts w:ascii="Calibri" w:hAnsi="Calibri" w:cs="Calibri"/>
          <w:bCs/>
          <w:iCs/>
          <w:lang w:eastAsia="en-US"/>
        </w:rPr>
        <w:t>státní podnik</w:t>
      </w:r>
      <w:r w:rsidRPr="000F2629">
        <w:rPr>
          <w:rFonts w:ascii="Calibri" w:hAnsi="Calibri" w:cs="Calibri"/>
          <w:bCs/>
          <w:iCs/>
          <w:lang w:eastAsia="en-US"/>
        </w:rPr>
        <w:t xml:space="preserve"> užívá dopravní prostředky ZSMV a hradí pouze náklady spojené s opravami a pojištěním těchto vozidel, avšak součástí smlouvy není cen</w:t>
      </w:r>
      <w:r w:rsidR="002B75CA">
        <w:rPr>
          <w:rFonts w:ascii="Calibri" w:hAnsi="Calibri" w:cs="Calibri"/>
          <w:bCs/>
          <w:iCs/>
          <w:lang w:eastAsia="en-US"/>
        </w:rPr>
        <w:t>a</w:t>
      </w:r>
      <w:r w:rsidRPr="000F2629">
        <w:rPr>
          <w:rFonts w:ascii="Calibri" w:hAnsi="Calibri" w:cs="Calibri"/>
          <w:bCs/>
          <w:iCs/>
          <w:lang w:eastAsia="en-US"/>
        </w:rPr>
        <w:t xml:space="preserve"> za samotné užívání dopravních prostředků. </w:t>
      </w:r>
    </w:p>
    <w:p w14:paraId="3EBFC283" w14:textId="7E22614F" w:rsidR="00636DCB" w:rsidRPr="000F2629" w:rsidRDefault="00636DCB" w:rsidP="00636DCB">
      <w:pPr>
        <w:spacing w:before="120"/>
        <w:jc w:val="both"/>
        <w:rPr>
          <w:rFonts w:ascii="Calibri" w:hAnsi="Calibri" w:cs="Calibri"/>
          <w:bCs/>
          <w:iCs/>
          <w:lang w:eastAsia="en-US"/>
        </w:rPr>
      </w:pPr>
      <w:r w:rsidRPr="000F2629">
        <w:rPr>
          <w:rFonts w:ascii="Calibri" w:hAnsi="Calibri" w:cs="Calibri"/>
          <w:bCs/>
          <w:iCs/>
          <w:lang w:eastAsia="en-US"/>
        </w:rPr>
        <w:t xml:space="preserve">Výše </w:t>
      </w:r>
      <w:r w:rsidRPr="000F2629">
        <w:rPr>
          <w:rFonts w:ascii="Calibri" w:hAnsi="Calibri" w:cs="Calibri"/>
          <w:bCs/>
          <w:lang w:eastAsia="en-US"/>
        </w:rPr>
        <w:t>nákladů</w:t>
      </w:r>
      <w:r w:rsidRPr="000F2629">
        <w:rPr>
          <w:rFonts w:ascii="Calibri" w:hAnsi="Calibri" w:cs="Calibri"/>
          <w:bCs/>
          <w:iCs/>
          <w:lang w:eastAsia="en-US"/>
        </w:rPr>
        <w:t xml:space="preserve"> na provoz dopravních prostředků užívaných státním podnikem v kontrolovaném období činila celkem</w:t>
      </w:r>
      <w:r w:rsidR="0013791E">
        <w:rPr>
          <w:rFonts w:ascii="Calibri" w:hAnsi="Calibri" w:cs="Calibri"/>
          <w:bCs/>
          <w:iCs/>
          <w:lang w:eastAsia="en-US"/>
        </w:rPr>
        <w:t xml:space="preserve"> </w:t>
      </w:r>
      <w:r w:rsidR="00505D48" w:rsidRPr="00CD4289">
        <w:rPr>
          <w:rFonts w:ascii="Calibri" w:hAnsi="Calibri" w:cs="Calibri"/>
          <w:bCs/>
          <w:iCs/>
          <w:lang w:eastAsia="en-US"/>
        </w:rPr>
        <w:t>405 tis.</w:t>
      </w:r>
      <w:r w:rsidRPr="00CD4289">
        <w:rPr>
          <w:rFonts w:ascii="Calibri" w:hAnsi="Calibri" w:cs="Calibri"/>
          <w:bCs/>
          <w:iCs/>
          <w:lang w:eastAsia="en-US"/>
        </w:rPr>
        <w:t> </w:t>
      </w:r>
      <w:r w:rsidRPr="000F2629">
        <w:rPr>
          <w:rFonts w:ascii="Calibri" w:hAnsi="Calibri" w:cs="Calibri"/>
          <w:bCs/>
          <w:iCs/>
          <w:lang w:eastAsia="en-US"/>
        </w:rPr>
        <w:t>Kč.</w:t>
      </w:r>
    </w:p>
    <w:p w14:paraId="5D95ED56" w14:textId="07FBFFD3" w:rsidR="007B5245" w:rsidRDefault="00636DCB" w:rsidP="00636DCB">
      <w:pPr>
        <w:spacing w:before="240"/>
        <w:jc w:val="both"/>
        <w:rPr>
          <w:rFonts w:ascii="Calibri" w:hAnsi="Calibri" w:cs="Calibri"/>
          <w:b/>
          <w:lang w:eastAsia="en-US"/>
        </w:rPr>
      </w:pPr>
      <w:r w:rsidRPr="000F2629">
        <w:rPr>
          <w:rFonts w:ascii="Calibri" w:hAnsi="Calibri" w:cs="Calibri"/>
          <w:b/>
          <w:lang w:eastAsia="en-US"/>
        </w:rPr>
        <w:t>ZSMV porušilo zákon o majetku státu</w:t>
      </w:r>
      <w:r w:rsidRPr="000F2629">
        <w:rPr>
          <w:rFonts w:ascii="Calibri" w:hAnsi="Calibri" w:cs="Calibri"/>
          <w:b/>
          <w:vertAlign w:val="superscript"/>
          <w:lang w:eastAsia="en-US"/>
        </w:rPr>
        <w:footnoteReference w:id="7"/>
      </w:r>
      <w:r w:rsidR="002B75CA">
        <w:rPr>
          <w:rFonts w:ascii="Calibri" w:hAnsi="Calibri" w:cs="Calibri"/>
          <w:b/>
          <w:lang w:eastAsia="en-US"/>
        </w:rPr>
        <w:t xml:space="preserve">, když </w:t>
      </w:r>
      <w:r w:rsidRPr="000F2629">
        <w:rPr>
          <w:rFonts w:ascii="Calibri" w:hAnsi="Calibri" w:cs="Calibri"/>
          <w:b/>
          <w:lang w:eastAsia="en-US"/>
        </w:rPr>
        <w:t xml:space="preserve">sjednalo </w:t>
      </w:r>
      <w:r w:rsidR="002B75CA">
        <w:rPr>
          <w:rFonts w:ascii="Calibri" w:hAnsi="Calibri" w:cs="Calibri"/>
          <w:b/>
          <w:lang w:eastAsia="en-US"/>
        </w:rPr>
        <w:t xml:space="preserve">bezúplatné </w:t>
      </w:r>
      <w:r w:rsidRPr="000F2629">
        <w:rPr>
          <w:rFonts w:ascii="Calibri" w:hAnsi="Calibri" w:cs="Calibri"/>
          <w:b/>
          <w:lang w:eastAsia="en-US"/>
        </w:rPr>
        <w:t xml:space="preserve">užívání nemovitého majetku a dopravních prostředků </w:t>
      </w:r>
      <w:r w:rsidR="007B5245">
        <w:rPr>
          <w:rFonts w:ascii="Calibri" w:hAnsi="Calibri" w:cs="Calibri"/>
          <w:b/>
          <w:lang w:eastAsia="en-US"/>
        </w:rPr>
        <w:t>státním podnikem v resortu MV</w:t>
      </w:r>
      <w:r w:rsidRPr="000F2629">
        <w:rPr>
          <w:rFonts w:ascii="Calibri" w:hAnsi="Calibri" w:cs="Calibri"/>
          <w:b/>
          <w:lang w:eastAsia="en-US"/>
        </w:rPr>
        <w:t xml:space="preserve">, </w:t>
      </w:r>
      <w:r w:rsidR="0083127A">
        <w:rPr>
          <w:rFonts w:ascii="Calibri" w:hAnsi="Calibri" w:cs="Calibri"/>
          <w:b/>
          <w:lang w:eastAsia="en-US"/>
        </w:rPr>
        <w:t>přestože státní podnik</w:t>
      </w:r>
      <w:r w:rsidR="0083127A" w:rsidRPr="000F2629">
        <w:rPr>
          <w:rFonts w:ascii="Calibri" w:hAnsi="Calibri" w:cs="Calibri"/>
          <w:b/>
          <w:lang w:eastAsia="en-US"/>
        </w:rPr>
        <w:t xml:space="preserve"> </w:t>
      </w:r>
      <w:r w:rsidR="001E2803">
        <w:rPr>
          <w:rFonts w:ascii="Calibri" w:hAnsi="Calibri" w:cs="Calibri"/>
          <w:b/>
          <w:lang w:eastAsia="en-US"/>
        </w:rPr>
        <w:t>je</w:t>
      </w:r>
      <w:r w:rsidR="001E2803" w:rsidRPr="000F2629">
        <w:rPr>
          <w:rFonts w:ascii="Calibri" w:hAnsi="Calibri" w:cs="Calibri"/>
          <w:b/>
          <w:lang w:eastAsia="en-US"/>
        </w:rPr>
        <w:t xml:space="preserve"> </w:t>
      </w:r>
      <w:r w:rsidR="002B75CA" w:rsidRPr="000F2629">
        <w:rPr>
          <w:rFonts w:ascii="Calibri" w:hAnsi="Calibri" w:cs="Calibri"/>
          <w:b/>
          <w:lang w:eastAsia="en-US"/>
        </w:rPr>
        <w:t>osobou zabývající se</w:t>
      </w:r>
      <w:r w:rsidR="0013791E">
        <w:rPr>
          <w:rFonts w:ascii="Calibri" w:hAnsi="Calibri" w:cs="Calibri"/>
          <w:b/>
          <w:lang w:eastAsia="en-US"/>
        </w:rPr>
        <w:t xml:space="preserve"> </w:t>
      </w:r>
      <w:r w:rsidR="002B75CA" w:rsidRPr="000F2629">
        <w:rPr>
          <w:rFonts w:ascii="Calibri" w:hAnsi="Calibri" w:cs="Calibri"/>
          <w:b/>
          <w:lang w:eastAsia="en-US"/>
        </w:rPr>
        <w:t>podnikáním</w:t>
      </w:r>
      <w:r w:rsidRPr="000F2629">
        <w:rPr>
          <w:rFonts w:ascii="Calibri" w:hAnsi="Calibri" w:cs="Calibri"/>
          <w:b/>
          <w:lang w:eastAsia="en-US"/>
        </w:rPr>
        <w:t xml:space="preserve">. </w:t>
      </w:r>
    </w:p>
    <w:p w14:paraId="5BBEDC99" w14:textId="236D8AAA" w:rsidR="00636DCB" w:rsidRPr="000F2629" w:rsidRDefault="00636DCB" w:rsidP="007B5245">
      <w:pPr>
        <w:spacing w:before="120"/>
        <w:jc w:val="both"/>
        <w:rPr>
          <w:rFonts w:ascii="Calibri" w:eastAsia="Calibri" w:hAnsi="Calibri"/>
          <w:sz w:val="22"/>
          <w:szCs w:val="22"/>
          <w:lang w:eastAsia="en-US"/>
        </w:rPr>
      </w:pPr>
      <w:r w:rsidRPr="002B75CA">
        <w:rPr>
          <w:rFonts w:ascii="Calibri" w:hAnsi="Calibri" w:cs="Calibri"/>
          <w:lang w:eastAsia="en-US"/>
        </w:rPr>
        <w:t xml:space="preserve">ZSMV </w:t>
      </w:r>
      <w:r w:rsidR="002B75CA" w:rsidRPr="002B75CA">
        <w:rPr>
          <w:rFonts w:ascii="Calibri" w:hAnsi="Calibri" w:cs="Calibri"/>
          <w:lang w:eastAsia="en-US"/>
        </w:rPr>
        <w:t>současně</w:t>
      </w:r>
      <w:r w:rsidRPr="002B75CA">
        <w:rPr>
          <w:rFonts w:ascii="Calibri" w:hAnsi="Calibri" w:cs="Calibri"/>
          <w:lang w:eastAsia="en-US"/>
        </w:rPr>
        <w:t xml:space="preserve"> </w:t>
      </w:r>
      <w:r w:rsidR="009268C7">
        <w:rPr>
          <w:rFonts w:ascii="Calibri" w:hAnsi="Calibri" w:cs="Calibri"/>
          <w:lang w:eastAsia="en-US"/>
        </w:rPr>
        <w:t>nedodrželo</w:t>
      </w:r>
      <w:r w:rsidR="009268C7" w:rsidRPr="002B75CA">
        <w:rPr>
          <w:rFonts w:ascii="Calibri" w:hAnsi="Calibri" w:cs="Calibri"/>
          <w:lang w:eastAsia="en-US"/>
        </w:rPr>
        <w:t xml:space="preserve"> </w:t>
      </w:r>
      <w:r w:rsidRPr="002B75CA">
        <w:rPr>
          <w:rFonts w:ascii="Calibri" w:hAnsi="Calibri" w:cs="Calibri"/>
          <w:lang w:eastAsia="en-US"/>
        </w:rPr>
        <w:t>jednu ze základních povinností při hospodaření s majetkem státu, neboť si nepočínalo tak, aby neodůvodněně nesnížilo výnos z majetku, se kterým hospodaří.</w:t>
      </w:r>
      <w:r w:rsidR="009268C7" w:rsidRPr="002B75CA">
        <w:rPr>
          <w:rFonts w:ascii="Calibri" w:hAnsi="Calibri" w:cs="Calibri"/>
          <w:vertAlign w:val="superscript"/>
          <w:lang w:eastAsia="en-US"/>
        </w:rPr>
        <w:footnoteReference w:id="8"/>
      </w:r>
      <w:r w:rsidRPr="000F2629">
        <w:rPr>
          <w:rFonts w:ascii="Calibri" w:hAnsi="Calibri" w:cs="Calibri"/>
          <w:b/>
          <w:lang w:eastAsia="en-US"/>
        </w:rPr>
        <w:t xml:space="preserve"> </w:t>
      </w:r>
    </w:p>
    <w:p w14:paraId="4421CA0D" w14:textId="49ECD24D" w:rsidR="00867168" w:rsidRPr="000F2629" w:rsidRDefault="00867168" w:rsidP="00867168">
      <w:pPr>
        <w:spacing w:before="120"/>
        <w:jc w:val="both"/>
        <w:rPr>
          <w:rFonts w:ascii="Calibri" w:hAnsi="Calibri" w:cs="Calibri"/>
          <w:bCs/>
          <w:lang w:eastAsia="en-US"/>
        </w:rPr>
      </w:pPr>
      <w:r w:rsidRPr="000F2629">
        <w:rPr>
          <w:rFonts w:ascii="Calibri" w:hAnsi="Calibri" w:cs="Calibri"/>
          <w:bCs/>
          <w:lang w:eastAsia="en-US"/>
        </w:rPr>
        <w:t xml:space="preserve">Vzhledem k výši nájemného za užívání nebytových prostor, které </w:t>
      </w:r>
      <w:r>
        <w:rPr>
          <w:rFonts w:ascii="Calibri" w:hAnsi="Calibri" w:cs="Calibri"/>
          <w:bCs/>
          <w:lang w:eastAsia="en-US"/>
        </w:rPr>
        <w:t>ZSMV pronajímalo ve </w:t>
      </w:r>
      <w:r w:rsidRPr="000F2629">
        <w:rPr>
          <w:rFonts w:ascii="Calibri" w:hAnsi="Calibri" w:cs="Calibri"/>
          <w:bCs/>
          <w:lang w:eastAsia="en-US"/>
        </w:rPr>
        <w:t>stejném objektu, mohl výnos z nebytových prostor za</w:t>
      </w:r>
      <w:r w:rsidR="0013791E">
        <w:rPr>
          <w:rFonts w:ascii="Calibri" w:hAnsi="Calibri" w:cs="Calibri"/>
          <w:bCs/>
          <w:lang w:eastAsia="en-US"/>
        </w:rPr>
        <w:t xml:space="preserve"> </w:t>
      </w:r>
      <w:r w:rsidRPr="000F2629">
        <w:rPr>
          <w:rFonts w:ascii="Calibri" w:hAnsi="Calibri" w:cs="Calibri"/>
          <w:bCs/>
          <w:lang w:eastAsia="en-US"/>
        </w:rPr>
        <w:t>období účinnosti výše uvedené smlouvy o výpůjčce, tedy za období od</w:t>
      </w:r>
      <w:r w:rsidR="0013791E">
        <w:rPr>
          <w:rFonts w:ascii="Calibri" w:hAnsi="Calibri" w:cs="Calibri"/>
          <w:bCs/>
          <w:lang w:eastAsia="en-US"/>
        </w:rPr>
        <w:t xml:space="preserve"> </w:t>
      </w:r>
      <w:r w:rsidRPr="000F2629">
        <w:rPr>
          <w:rFonts w:ascii="Calibri" w:hAnsi="Calibri" w:cs="Calibri"/>
          <w:bCs/>
          <w:lang w:eastAsia="en-US"/>
        </w:rPr>
        <w:t>1. 6. 2013 do konce roku 2015, dosáhnout výše minimálně 7 816 </w:t>
      </w:r>
      <w:r w:rsidR="00505D48">
        <w:rPr>
          <w:rFonts w:ascii="Calibri" w:hAnsi="Calibri" w:cs="Calibri"/>
          <w:bCs/>
          <w:lang w:eastAsia="en-US"/>
        </w:rPr>
        <w:t>tis.</w:t>
      </w:r>
      <w:r w:rsidR="00505D48" w:rsidRPr="000F2629">
        <w:rPr>
          <w:rFonts w:ascii="Calibri" w:hAnsi="Calibri" w:cs="Calibri"/>
          <w:bCs/>
          <w:lang w:eastAsia="en-US"/>
        </w:rPr>
        <w:t xml:space="preserve"> </w:t>
      </w:r>
      <w:r w:rsidRPr="000F2629">
        <w:rPr>
          <w:rFonts w:ascii="Calibri" w:hAnsi="Calibri" w:cs="Calibri"/>
          <w:bCs/>
          <w:lang w:eastAsia="en-US"/>
        </w:rPr>
        <w:t>Kč.</w:t>
      </w:r>
    </w:p>
    <w:p w14:paraId="5F5120D9" w14:textId="77777777" w:rsidR="00636DCB" w:rsidRPr="009D0F64" w:rsidRDefault="00142132" w:rsidP="00636DCB">
      <w:pPr>
        <w:spacing w:before="360" w:after="240"/>
        <w:rPr>
          <w:rFonts w:ascii="Calibri" w:hAnsi="Calibri" w:cs="Calibri"/>
          <w:bCs/>
          <w:i/>
          <w:iCs/>
          <w:u w:val="single"/>
          <w:lang w:eastAsia="en-US"/>
        </w:rPr>
      </w:pPr>
      <w:r>
        <w:rPr>
          <w:rFonts w:ascii="Calibri" w:hAnsi="Calibri" w:cs="Calibri"/>
          <w:bCs/>
          <w:i/>
          <w:iCs/>
          <w:u w:val="single"/>
          <w:lang w:eastAsia="en-US"/>
        </w:rPr>
        <w:t xml:space="preserve">Neoprávněné bezúplatné </w:t>
      </w:r>
      <w:r w:rsidR="00F66DE3">
        <w:rPr>
          <w:rFonts w:ascii="Calibri" w:hAnsi="Calibri" w:cs="Calibri"/>
          <w:bCs/>
          <w:i/>
          <w:iCs/>
          <w:u w:val="single"/>
          <w:lang w:eastAsia="en-US"/>
        </w:rPr>
        <w:t>u</w:t>
      </w:r>
      <w:r w:rsidR="00636DCB" w:rsidRPr="009D0F64">
        <w:rPr>
          <w:rFonts w:ascii="Calibri" w:hAnsi="Calibri" w:cs="Calibri"/>
          <w:bCs/>
          <w:i/>
          <w:iCs/>
          <w:u w:val="single"/>
          <w:lang w:eastAsia="en-US"/>
        </w:rPr>
        <w:t>žívání služebních dopravních prostředků pro soukromé účely</w:t>
      </w:r>
    </w:p>
    <w:p w14:paraId="466613A7" w14:textId="24EDD11F" w:rsidR="00636DCB" w:rsidRPr="000F2629" w:rsidRDefault="00636DCB" w:rsidP="00636DCB">
      <w:pPr>
        <w:spacing w:before="120"/>
        <w:jc w:val="both"/>
        <w:rPr>
          <w:rFonts w:ascii="Calibri" w:hAnsi="Calibri"/>
          <w:lang w:eastAsia="en-US"/>
        </w:rPr>
      </w:pPr>
      <w:r w:rsidRPr="000F2629">
        <w:rPr>
          <w:rFonts w:ascii="Calibri" w:hAnsi="Calibri"/>
          <w:lang w:eastAsia="en-US"/>
        </w:rPr>
        <w:t xml:space="preserve">V kontrolovaném období let 2013 až 2015 bylo poskytováno </w:t>
      </w:r>
      <w:r w:rsidR="002B75CA">
        <w:rPr>
          <w:rFonts w:ascii="Calibri" w:hAnsi="Calibri"/>
          <w:lang w:eastAsia="en-US"/>
        </w:rPr>
        <w:t xml:space="preserve">čtyřem </w:t>
      </w:r>
      <w:r w:rsidRPr="000F2629">
        <w:rPr>
          <w:rFonts w:ascii="Calibri" w:hAnsi="Calibri"/>
          <w:lang w:eastAsia="en-US"/>
        </w:rPr>
        <w:t xml:space="preserve">zaměstnancům </w:t>
      </w:r>
      <w:r w:rsidR="002B75CA" w:rsidRPr="000F2629">
        <w:rPr>
          <w:rFonts w:ascii="Calibri" w:hAnsi="Calibri"/>
          <w:lang w:eastAsia="en-US"/>
        </w:rPr>
        <w:t xml:space="preserve">ZSMV </w:t>
      </w:r>
      <w:r w:rsidR="00867168" w:rsidRPr="000F2629">
        <w:rPr>
          <w:rFonts w:ascii="Calibri" w:hAnsi="Calibri"/>
          <w:lang w:eastAsia="en-US"/>
        </w:rPr>
        <w:t xml:space="preserve">pět vozidel </w:t>
      </w:r>
      <w:r w:rsidR="002B75CA" w:rsidRPr="000F2629">
        <w:rPr>
          <w:rFonts w:ascii="Calibri" w:hAnsi="Calibri"/>
          <w:lang w:eastAsia="en-US"/>
        </w:rPr>
        <w:t xml:space="preserve">k užívání </w:t>
      </w:r>
      <w:r w:rsidRPr="000F2629">
        <w:rPr>
          <w:rFonts w:ascii="Calibri" w:hAnsi="Calibri"/>
          <w:lang w:eastAsia="en-US"/>
        </w:rPr>
        <w:t>i pro soukromé účely. Tato vozidla ve sledova</w:t>
      </w:r>
      <w:r w:rsidR="00B739AD">
        <w:rPr>
          <w:rFonts w:ascii="Calibri" w:hAnsi="Calibri"/>
          <w:lang w:eastAsia="en-US"/>
        </w:rPr>
        <w:t>ném období ujela celkem</w:t>
      </w:r>
      <w:r w:rsidR="0013791E">
        <w:rPr>
          <w:rFonts w:ascii="Calibri" w:hAnsi="Calibri"/>
          <w:lang w:eastAsia="en-US"/>
        </w:rPr>
        <w:t xml:space="preserve"> </w:t>
      </w:r>
      <w:r w:rsidR="00B739AD">
        <w:rPr>
          <w:rFonts w:ascii="Calibri" w:hAnsi="Calibri"/>
          <w:lang w:eastAsia="en-US"/>
        </w:rPr>
        <w:t>75 732 </w:t>
      </w:r>
      <w:r w:rsidRPr="000F2629">
        <w:rPr>
          <w:rFonts w:ascii="Calibri" w:hAnsi="Calibri"/>
          <w:lang w:eastAsia="en-US"/>
        </w:rPr>
        <w:t>km, z toho pro soukromé účely zaměstnanců celkem 12 456 km, tj. 16,45 % z celkově ujetých k</w:t>
      </w:r>
      <w:r w:rsidR="007451DF">
        <w:rPr>
          <w:rFonts w:ascii="Calibri" w:hAnsi="Calibri"/>
          <w:lang w:eastAsia="en-US"/>
        </w:rPr>
        <w:t>ilo</w:t>
      </w:r>
      <w:r w:rsidRPr="000F2629">
        <w:rPr>
          <w:rFonts w:ascii="Calibri" w:hAnsi="Calibri"/>
          <w:lang w:eastAsia="en-US"/>
        </w:rPr>
        <w:t>m</w:t>
      </w:r>
      <w:r w:rsidR="007451DF">
        <w:rPr>
          <w:rFonts w:ascii="Calibri" w:hAnsi="Calibri"/>
          <w:lang w:eastAsia="en-US"/>
        </w:rPr>
        <w:t>etrů</w:t>
      </w:r>
      <w:r w:rsidRPr="000F2629">
        <w:rPr>
          <w:rFonts w:ascii="Calibri" w:hAnsi="Calibri"/>
          <w:lang w:eastAsia="en-US"/>
        </w:rPr>
        <w:t xml:space="preserve">.  </w:t>
      </w:r>
    </w:p>
    <w:p w14:paraId="550CB9F2" w14:textId="49735C58" w:rsidR="00636DCB" w:rsidRPr="000F2629" w:rsidRDefault="00992026" w:rsidP="00636DCB">
      <w:pPr>
        <w:spacing w:before="120"/>
        <w:jc w:val="both"/>
        <w:rPr>
          <w:rFonts w:ascii="Calibri" w:hAnsi="Calibri" w:cs="Calibri"/>
          <w:lang w:eastAsia="en-US"/>
        </w:rPr>
      </w:pPr>
      <w:r>
        <w:rPr>
          <w:rFonts w:ascii="Calibri" w:hAnsi="Calibri" w:cs="Calibri"/>
          <w:lang w:eastAsia="en-US"/>
        </w:rPr>
        <w:t>U</w:t>
      </w:r>
      <w:r w:rsidR="00636DCB" w:rsidRPr="000F2629">
        <w:rPr>
          <w:rFonts w:ascii="Calibri" w:hAnsi="Calibri" w:cs="Calibri"/>
          <w:lang w:eastAsia="en-US"/>
        </w:rPr>
        <w:t>vedené dopravn</w:t>
      </w:r>
      <w:r w:rsidR="007013E3">
        <w:rPr>
          <w:rFonts w:ascii="Calibri" w:hAnsi="Calibri" w:cs="Calibri"/>
          <w:lang w:eastAsia="en-US"/>
        </w:rPr>
        <w:t>í prostředky nelze považovat za</w:t>
      </w:r>
      <w:r w:rsidR="0013791E">
        <w:rPr>
          <w:rFonts w:ascii="Calibri" w:hAnsi="Calibri" w:cs="Calibri"/>
          <w:lang w:eastAsia="en-US"/>
        </w:rPr>
        <w:t xml:space="preserve"> </w:t>
      </w:r>
      <w:r w:rsidR="00636DCB" w:rsidRPr="000F2629">
        <w:rPr>
          <w:rFonts w:ascii="Calibri" w:hAnsi="Calibri" w:cs="Calibri"/>
          <w:lang w:eastAsia="en-US"/>
        </w:rPr>
        <w:t>dočasně nepotřebný majetek, neboť jsou trvale využíván</w:t>
      </w:r>
      <w:r w:rsidR="007451DF">
        <w:rPr>
          <w:rFonts w:ascii="Calibri" w:hAnsi="Calibri" w:cs="Calibri"/>
          <w:lang w:eastAsia="en-US"/>
        </w:rPr>
        <w:t>y</w:t>
      </w:r>
      <w:r w:rsidR="00636DCB" w:rsidRPr="000F2629">
        <w:rPr>
          <w:rFonts w:ascii="Calibri" w:hAnsi="Calibri" w:cs="Calibri"/>
          <w:lang w:eastAsia="en-US"/>
        </w:rPr>
        <w:t xml:space="preserve"> k plnění úkolů organizace. </w:t>
      </w:r>
      <w:r w:rsidR="00616C54">
        <w:rPr>
          <w:rFonts w:ascii="Calibri" w:hAnsi="Calibri" w:cs="Calibri"/>
          <w:lang w:eastAsia="en-US"/>
        </w:rPr>
        <w:t>J</w:t>
      </w:r>
      <w:r w:rsidR="00636DCB" w:rsidRPr="000F2629">
        <w:rPr>
          <w:rFonts w:ascii="Calibri" w:hAnsi="Calibri" w:cs="Calibri"/>
          <w:lang w:eastAsia="en-US"/>
        </w:rPr>
        <w:t xml:space="preserve">ejich ponecháním do užívání zaměstnanců nebylo dosaženo účelnějšího nebo hospodárnějšího využití věci při zachování hlavního účelu, ke </w:t>
      </w:r>
      <w:r w:rsidR="00636DCB" w:rsidRPr="000F2629">
        <w:rPr>
          <w:rFonts w:ascii="Calibri" w:hAnsi="Calibri" w:cs="Calibri"/>
          <w:lang w:eastAsia="en-US"/>
        </w:rPr>
        <w:lastRenderedPageBreak/>
        <w:t>kterému příspěvkové organizaci slouží</w:t>
      </w:r>
      <w:r w:rsidR="00867168">
        <w:rPr>
          <w:rFonts w:ascii="Calibri" w:hAnsi="Calibri" w:cs="Calibri"/>
          <w:lang w:eastAsia="en-US"/>
        </w:rPr>
        <w:t>,</w:t>
      </w:r>
      <w:r w:rsidR="00636DCB" w:rsidRPr="000F2629">
        <w:rPr>
          <w:rFonts w:ascii="Calibri" w:hAnsi="Calibri" w:cs="Calibri"/>
          <w:lang w:eastAsia="en-US"/>
        </w:rPr>
        <w:t xml:space="preserve"> </w:t>
      </w:r>
      <w:r w:rsidR="00867168">
        <w:rPr>
          <w:rFonts w:ascii="Calibri" w:hAnsi="Calibri" w:cs="Calibri"/>
          <w:lang w:eastAsia="en-US"/>
        </w:rPr>
        <w:t>neboť se</w:t>
      </w:r>
      <w:r w:rsidR="00636DCB" w:rsidRPr="000F2629">
        <w:rPr>
          <w:rFonts w:ascii="Calibri" w:hAnsi="Calibri" w:cs="Calibri"/>
          <w:lang w:eastAsia="en-US"/>
        </w:rPr>
        <w:t xml:space="preserve"> zaměstnanci </w:t>
      </w:r>
      <w:r w:rsidR="00867168" w:rsidRPr="000F2629">
        <w:rPr>
          <w:rFonts w:ascii="Calibri" w:hAnsi="Calibri" w:cs="Calibri"/>
          <w:lang w:eastAsia="en-US"/>
        </w:rPr>
        <w:t>nepodílel</w:t>
      </w:r>
      <w:r w:rsidR="00867168">
        <w:rPr>
          <w:rFonts w:ascii="Calibri" w:hAnsi="Calibri" w:cs="Calibri"/>
          <w:lang w:eastAsia="en-US"/>
        </w:rPr>
        <w:t>i</w:t>
      </w:r>
      <w:r w:rsidR="00867168" w:rsidRPr="000F2629">
        <w:rPr>
          <w:rFonts w:ascii="Calibri" w:hAnsi="Calibri" w:cs="Calibri"/>
          <w:lang w:eastAsia="en-US"/>
        </w:rPr>
        <w:t xml:space="preserve"> </w:t>
      </w:r>
      <w:r w:rsidR="00636DCB" w:rsidRPr="000F2629">
        <w:rPr>
          <w:rFonts w:ascii="Calibri" w:hAnsi="Calibri" w:cs="Calibri"/>
          <w:lang w:eastAsia="en-US"/>
        </w:rPr>
        <w:t>na úhradě nákladů spojených s provozem vozidel</w:t>
      </w:r>
      <w:r w:rsidR="007451DF">
        <w:rPr>
          <w:rFonts w:ascii="Calibri" w:hAnsi="Calibri" w:cs="Calibri"/>
          <w:lang w:eastAsia="en-US"/>
        </w:rPr>
        <w:t>, hradili pouze náklady na</w:t>
      </w:r>
      <w:r w:rsidR="00636DCB" w:rsidRPr="000F2629">
        <w:rPr>
          <w:rFonts w:ascii="Calibri" w:hAnsi="Calibri" w:cs="Calibri"/>
          <w:lang w:eastAsia="en-US"/>
        </w:rPr>
        <w:t xml:space="preserve"> pohonn</w:t>
      </w:r>
      <w:r w:rsidR="007451DF">
        <w:rPr>
          <w:rFonts w:ascii="Calibri" w:hAnsi="Calibri" w:cs="Calibri"/>
          <w:lang w:eastAsia="en-US"/>
        </w:rPr>
        <w:t>é</w:t>
      </w:r>
      <w:r w:rsidR="00636DCB" w:rsidRPr="000F2629">
        <w:rPr>
          <w:rFonts w:ascii="Calibri" w:hAnsi="Calibri" w:cs="Calibri"/>
          <w:lang w:eastAsia="en-US"/>
        </w:rPr>
        <w:t xml:space="preserve"> hmot</w:t>
      </w:r>
      <w:r w:rsidR="007451DF">
        <w:rPr>
          <w:rFonts w:ascii="Calibri" w:hAnsi="Calibri" w:cs="Calibri"/>
          <w:lang w:eastAsia="en-US"/>
        </w:rPr>
        <w:t>y</w:t>
      </w:r>
      <w:r w:rsidR="00636DCB" w:rsidRPr="000F2629">
        <w:rPr>
          <w:rFonts w:ascii="Calibri" w:hAnsi="Calibri" w:cs="Calibri"/>
          <w:lang w:eastAsia="en-US"/>
        </w:rPr>
        <w:t>.</w:t>
      </w:r>
    </w:p>
    <w:p w14:paraId="64464F4E" w14:textId="1B2A5B93" w:rsidR="007B5245" w:rsidRDefault="007B5245" w:rsidP="00636DCB">
      <w:pPr>
        <w:spacing w:before="120"/>
        <w:jc w:val="both"/>
        <w:rPr>
          <w:rFonts w:ascii="Calibri" w:hAnsi="Calibri" w:cs="Calibri"/>
          <w:b/>
          <w:lang w:eastAsia="en-US"/>
        </w:rPr>
      </w:pPr>
      <w:r w:rsidRPr="000F2629">
        <w:rPr>
          <w:rFonts w:ascii="Calibri" w:hAnsi="Calibri" w:cs="Calibri"/>
          <w:b/>
          <w:lang w:eastAsia="en-US"/>
        </w:rPr>
        <w:t xml:space="preserve">ZSMV </w:t>
      </w:r>
      <w:r w:rsidR="009C759A">
        <w:rPr>
          <w:rFonts w:ascii="Calibri" w:hAnsi="Calibri" w:cs="Calibri"/>
          <w:b/>
          <w:lang w:eastAsia="en-US"/>
        </w:rPr>
        <w:t xml:space="preserve">některým svým zaměstnancům umožnilo </w:t>
      </w:r>
      <w:r w:rsidR="009C759A" w:rsidRPr="000F2629">
        <w:rPr>
          <w:rFonts w:ascii="Calibri" w:hAnsi="Calibri" w:cs="Calibri"/>
          <w:b/>
          <w:lang w:eastAsia="en-US"/>
        </w:rPr>
        <w:t>užív</w:t>
      </w:r>
      <w:r w:rsidR="009C759A">
        <w:rPr>
          <w:rFonts w:ascii="Calibri" w:hAnsi="Calibri" w:cs="Calibri"/>
          <w:b/>
          <w:lang w:eastAsia="en-US"/>
        </w:rPr>
        <w:t>at b</w:t>
      </w:r>
      <w:r w:rsidRPr="000F2629">
        <w:rPr>
          <w:rFonts w:ascii="Calibri" w:hAnsi="Calibri" w:cs="Calibri"/>
          <w:b/>
          <w:lang w:eastAsia="en-US"/>
        </w:rPr>
        <w:t>ezúplatn</w:t>
      </w:r>
      <w:r w:rsidR="009C759A">
        <w:rPr>
          <w:rFonts w:ascii="Calibri" w:hAnsi="Calibri" w:cs="Calibri"/>
          <w:b/>
          <w:lang w:eastAsia="en-US"/>
        </w:rPr>
        <w:t>ě</w:t>
      </w:r>
      <w:r w:rsidRPr="000F2629">
        <w:rPr>
          <w:rFonts w:ascii="Calibri" w:hAnsi="Calibri" w:cs="Calibri"/>
          <w:b/>
          <w:lang w:eastAsia="en-US"/>
        </w:rPr>
        <w:t xml:space="preserve"> služební vozidl</w:t>
      </w:r>
      <w:r w:rsidR="009C759A">
        <w:rPr>
          <w:rFonts w:ascii="Calibri" w:hAnsi="Calibri" w:cs="Calibri"/>
          <w:b/>
          <w:lang w:eastAsia="en-US"/>
        </w:rPr>
        <w:t>a</w:t>
      </w:r>
      <w:r w:rsidRPr="000F2629">
        <w:rPr>
          <w:rFonts w:ascii="Calibri" w:hAnsi="Calibri" w:cs="Calibri"/>
          <w:b/>
          <w:lang w:eastAsia="en-US"/>
        </w:rPr>
        <w:t xml:space="preserve"> k soukromým účelům, přestože takový postup je v rozporu se zákonem</w:t>
      </w:r>
      <w:r w:rsidRPr="007B5245">
        <w:rPr>
          <w:rFonts w:ascii="Calibri" w:hAnsi="Calibri" w:cs="Calibri"/>
          <w:b/>
          <w:lang w:eastAsia="en-US"/>
        </w:rPr>
        <w:t xml:space="preserve"> </w:t>
      </w:r>
      <w:r w:rsidRPr="000F2629">
        <w:rPr>
          <w:rFonts w:ascii="Calibri" w:hAnsi="Calibri" w:cs="Calibri"/>
          <w:b/>
          <w:lang w:eastAsia="en-US"/>
        </w:rPr>
        <w:t>o majetku státu</w:t>
      </w:r>
      <w:r w:rsidRPr="000F2629">
        <w:rPr>
          <w:rFonts w:ascii="Calibri" w:hAnsi="Calibri" w:cs="Calibri"/>
          <w:b/>
          <w:vertAlign w:val="superscript"/>
          <w:lang w:eastAsia="en-US"/>
        </w:rPr>
        <w:footnoteReference w:id="9"/>
      </w:r>
      <w:r w:rsidRPr="000F2629">
        <w:rPr>
          <w:rFonts w:ascii="Calibri" w:hAnsi="Calibri" w:cs="Calibri"/>
          <w:b/>
          <w:lang w:eastAsia="en-US"/>
        </w:rPr>
        <w:t>.</w:t>
      </w:r>
    </w:p>
    <w:p w14:paraId="785D4DBB" w14:textId="77777777" w:rsidR="00EE1466" w:rsidRPr="000C0687" w:rsidRDefault="005D3D25" w:rsidP="00EE1466">
      <w:pPr>
        <w:keepNext/>
        <w:spacing w:before="360" w:after="240"/>
        <w:jc w:val="both"/>
        <w:rPr>
          <w:rFonts w:ascii="Calibri" w:hAnsi="Calibri" w:cs="Calibri"/>
          <w:bCs/>
          <w:i/>
          <w:iCs/>
          <w:u w:val="single"/>
          <w:lang w:eastAsia="en-US"/>
        </w:rPr>
      </w:pPr>
      <w:r>
        <w:rPr>
          <w:rFonts w:ascii="Calibri" w:hAnsi="Calibri" w:cs="Calibri"/>
          <w:bCs/>
          <w:i/>
          <w:iCs/>
          <w:u w:val="single"/>
          <w:lang w:eastAsia="en-US"/>
        </w:rPr>
        <w:t>Zanedbání péče o objekt garáží a neoprávněné přímé zadání zakázky na jeho</w:t>
      </w:r>
      <w:r w:rsidR="00992026">
        <w:rPr>
          <w:rFonts w:ascii="Calibri" w:hAnsi="Calibri" w:cs="Calibri"/>
          <w:bCs/>
          <w:i/>
          <w:iCs/>
          <w:u w:val="single"/>
          <w:lang w:eastAsia="en-US"/>
        </w:rPr>
        <w:t xml:space="preserve"> částečnou</w:t>
      </w:r>
      <w:r>
        <w:rPr>
          <w:rFonts w:ascii="Calibri" w:hAnsi="Calibri" w:cs="Calibri"/>
          <w:bCs/>
          <w:i/>
          <w:iCs/>
          <w:u w:val="single"/>
          <w:lang w:eastAsia="en-US"/>
        </w:rPr>
        <w:t xml:space="preserve"> demolici</w:t>
      </w:r>
    </w:p>
    <w:p w14:paraId="2E7BFC71" w14:textId="4A176774" w:rsidR="00EE1466" w:rsidRPr="000C0687" w:rsidRDefault="00EE1466" w:rsidP="00EE1466">
      <w:pPr>
        <w:spacing w:before="120"/>
        <w:jc w:val="both"/>
        <w:rPr>
          <w:rFonts w:ascii="Calibri" w:eastAsia="Calibri" w:hAnsi="Calibri"/>
          <w:b/>
          <w:lang w:eastAsia="en-US"/>
        </w:rPr>
      </w:pPr>
      <w:r w:rsidRPr="000C0687">
        <w:rPr>
          <w:rFonts w:ascii="Calibri" w:eastAsia="Calibri" w:hAnsi="Calibri"/>
          <w:lang w:eastAsia="en-US"/>
        </w:rPr>
        <w:t>ZSMV si v průběhu let 2012 až 2013 na základě zhoršujícího se stavu objektu</w:t>
      </w:r>
      <w:r w:rsidR="00A721BF">
        <w:rPr>
          <w:rFonts w:ascii="Calibri" w:eastAsia="Calibri" w:hAnsi="Calibri"/>
          <w:lang w:eastAsia="en-US"/>
        </w:rPr>
        <w:t xml:space="preserve"> garáží v areálu Veleslavín</w:t>
      </w:r>
      <w:r w:rsidRPr="000C0687">
        <w:rPr>
          <w:rFonts w:ascii="Calibri" w:eastAsia="Calibri" w:hAnsi="Calibri"/>
          <w:lang w:eastAsia="en-US"/>
        </w:rPr>
        <w:t xml:space="preserve"> nechalo vypracovat odborné posudky</w:t>
      </w:r>
      <w:r w:rsidR="00616C54">
        <w:rPr>
          <w:rFonts w:ascii="Calibri" w:eastAsia="Calibri" w:hAnsi="Calibri"/>
          <w:lang w:eastAsia="en-US"/>
        </w:rPr>
        <w:t xml:space="preserve"> jeho stavu</w:t>
      </w:r>
      <w:r w:rsidRPr="000C0687">
        <w:rPr>
          <w:rFonts w:ascii="Calibri" w:eastAsia="Calibri" w:hAnsi="Calibri"/>
          <w:lang w:eastAsia="en-US"/>
        </w:rPr>
        <w:t>. Z </w:t>
      </w:r>
      <w:r w:rsidR="009C759A" w:rsidRPr="000C0687">
        <w:rPr>
          <w:rFonts w:ascii="Calibri" w:eastAsia="Calibri" w:hAnsi="Calibri"/>
          <w:lang w:eastAsia="en-US"/>
        </w:rPr>
        <w:t xml:space="preserve">dokumentů </w:t>
      </w:r>
      <w:r w:rsidRPr="000C0687">
        <w:rPr>
          <w:rFonts w:ascii="Calibri" w:eastAsia="Calibri" w:hAnsi="Calibri"/>
          <w:lang w:eastAsia="en-US"/>
        </w:rPr>
        <w:t xml:space="preserve">předložených </w:t>
      </w:r>
      <w:r w:rsidR="009C759A">
        <w:rPr>
          <w:rFonts w:ascii="Calibri" w:eastAsia="Calibri" w:hAnsi="Calibri"/>
          <w:lang w:eastAsia="en-US"/>
        </w:rPr>
        <w:t xml:space="preserve">ke kontrole </w:t>
      </w:r>
      <w:r w:rsidRPr="000C0687">
        <w:rPr>
          <w:rFonts w:ascii="Calibri" w:eastAsia="Calibri" w:hAnsi="Calibri"/>
          <w:lang w:eastAsia="en-US"/>
        </w:rPr>
        <w:t>vyplynulo, že havarijní stav objektu byl mj. způsoben dlouhodobě nedostatečnou údr</w:t>
      </w:r>
      <w:r>
        <w:rPr>
          <w:rFonts w:ascii="Calibri" w:eastAsia="Calibri" w:hAnsi="Calibri"/>
          <w:lang w:eastAsia="en-US"/>
        </w:rPr>
        <w:t>žbou. Do objektu zatékalo, což</w:t>
      </w:r>
      <w:r w:rsidR="0013791E">
        <w:rPr>
          <w:rFonts w:ascii="Calibri" w:eastAsia="Calibri" w:hAnsi="Calibri"/>
          <w:lang w:eastAsia="en-US"/>
        </w:rPr>
        <w:t xml:space="preserve"> </w:t>
      </w:r>
      <w:r w:rsidRPr="000C0687">
        <w:rPr>
          <w:rFonts w:ascii="Calibri" w:eastAsia="Calibri" w:hAnsi="Calibri"/>
          <w:lang w:eastAsia="en-US"/>
        </w:rPr>
        <w:t xml:space="preserve">vedlo ke korozi výztuží konstrukce objektu, jejichž obetonování bylo </w:t>
      </w:r>
      <w:r w:rsidR="007D2912">
        <w:rPr>
          <w:rFonts w:ascii="Calibri" w:eastAsia="Calibri" w:hAnsi="Calibri"/>
          <w:lang w:eastAsia="en-US"/>
        </w:rPr>
        <w:t>porušeno nebo zcela chybělo</w:t>
      </w:r>
      <w:r w:rsidRPr="000C0687">
        <w:rPr>
          <w:rFonts w:ascii="Calibri" w:eastAsia="Calibri" w:hAnsi="Calibri"/>
          <w:lang w:eastAsia="en-US"/>
        </w:rPr>
        <w:t xml:space="preserve">. </w:t>
      </w:r>
      <w:r w:rsidRPr="000C0687">
        <w:rPr>
          <w:rFonts w:ascii="Calibri" w:eastAsia="Calibri" w:hAnsi="Calibri"/>
          <w:b/>
          <w:lang w:eastAsia="en-US"/>
        </w:rPr>
        <w:t xml:space="preserve">ZSMV tedy </w:t>
      </w:r>
      <w:r w:rsidR="007D2912">
        <w:rPr>
          <w:rFonts w:ascii="Calibri" w:eastAsia="Calibri" w:hAnsi="Calibri"/>
          <w:b/>
          <w:lang w:eastAsia="en-US"/>
        </w:rPr>
        <w:t xml:space="preserve">neprovádělo dostatečně </w:t>
      </w:r>
      <w:r w:rsidRPr="000C0687">
        <w:rPr>
          <w:rFonts w:ascii="Calibri" w:eastAsia="Calibri" w:hAnsi="Calibri"/>
          <w:b/>
          <w:lang w:eastAsia="en-US"/>
        </w:rPr>
        <w:t>údržbu objektu garáží</w:t>
      </w:r>
      <w:r w:rsidR="009C759A">
        <w:rPr>
          <w:rFonts w:ascii="Calibri" w:eastAsia="Calibri" w:hAnsi="Calibri"/>
          <w:b/>
          <w:lang w:eastAsia="en-US"/>
        </w:rPr>
        <w:t>,</w:t>
      </w:r>
      <w:r w:rsidRPr="000C0687">
        <w:rPr>
          <w:rFonts w:ascii="Calibri" w:eastAsia="Calibri" w:hAnsi="Calibri"/>
          <w:b/>
          <w:lang w:eastAsia="en-US"/>
        </w:rPr>
        <w:t xml:space="preserve"> a </w:t>
      </w:r>
      <w:r w:rsidR="00616C54">
        <w:rPr>
          <w:rFonts w:ascii="Calibri" w:eastAsia="Calibri" w:hAnsi="Calibri"/>
          <w:b/>
          <w:lang w:eastAsia="en-US"/>
        </w:rPr>
        <w:t xml:space="preserve">neplnilo </w:t>
      </w:r>
      <w:r>
        <w:rPr>
          <w:rFonts w:ascii="Calibri" w:eastAsia="Calibri" w:hAnsi="Calibri"/>
          <w:b/>
          <w:lang w:eastAsia="en-US"/>
        </w:rPr>
        <w:t>tak jednu ze</w:t>
      </w:r>
      <w:r w:rsidR="0013791E">
        <w:rPr>
          <w:rFonts w:ascii="Calibri" w:eastAsia="Calibri" w:hAnsi="Calibri"/>
          <w:b/>
          <w:lang w:eastAsia="en-US"/>
        </w:rPr>
        <w:t xml:space="preserve"> </w:t>
      </w:r>
      <w:r w:rsidRPr="000C0687">
        <w:rPr>
          <w:rFonts w:ascii="Calibri" w:eastAsia="Calibri" w:hAnsi="Calibri"/>
          <w:b/>
          <w:lang w:eastAsia="en-US"/>
        </w:rPr>
        <w:t>základních povinností</w:t>
      </w:r>
      <w:r w:rsidRPr="000C0687">
        <w:rPr>
          <w:rFonts w:ascii="Calibri" w:eastAsia="Calibri" w:hAnsi="Calibri"/>
          <w:b/>
          <w:vertAlign w:val="superscript"/>
          <w:lang w:eastAsia="en-US"/>
        </w:rPr>
        <w:footnoteReference w:id="10"/>
      </w:r>
      <w:r w:rsidRPr="000C0687">
        <w:rPr>
          <w:rFonts w:ascii="Calibri" w:eastAsia="Calibri" w:hAnsi="Calibri"/>
          <w:b/>
          <w:lang w:eastAsia="en-US"/>
        </w:rPr>
        <w:t xml:space="preserve"> při</w:t>
      </w:r>
      <w:r w:rsidR="0013791E">
        <w:rPr>
          <w:rFonts w:ascii="Calibri" w:eastAsia="Calibri" w:hAnsi="Calibri"/>
          <w:b/>
          <w:lang w:eastAsia="en-US"/>
        </w:rPr>
        <w:t xml:space="preserve"> </w:t>
      </w:r>
      <w:r w:rsidRPr="000C0687">
        <w:rPr>
          <w:rFonts w:ascii="Calibri" w:eastAsia="Calibri" w:hAnsi="Calibri"/>
          <w:b/>
          <w:lang w:eastAsia="en-US"/>
        </w:rPr>
        <w:t>hospodaření s majetkem státu.</w:t>
      </w:r>
    </w:p>
    <w:p w14:paraId="6590381E" w14:textId="4E8D0EE2" w:rsidR="00992026" w:rsidRDefault="00EE1466" w:rsidP="00EE1466">
      <w:pPr>
        <w:spacing w:before="120"/>
        <w:jc w:val="both"/>
        <w:rPr>
          <w:rFonts w:ascii="Calibri" w:eastAsia="Calibri" w:hAnsi="Calibri"/>
          <w:lang w:eastAsia="en-US"/>
        </w:rPr>
      </w:pPr>
      <w:r w:rsidRPr="000C0687">
        <w:rPr>
          <w:rFonts w:ascii="Calibri" w:eastAsia="Calibri" w:hAnsi="Calibri"/>
          <w:lang w:eastAsia="en-US"/>
        </w:rPr>
        <w:t xml:space="preserve">ZSMV na základě odborných posudků rozhodlo o odstranění objektu garáží. Následně zadalo veřejnou zakázku </w:t>
      </w:r>
      <w:r w:rsidRPr="000C0687">
        <w:rPr>
          <w:rFonts w:ascii="Calibri" w:eastAsia="Calibri" w:hAnsi="Calibri"/>
          <w:i/>
          <w:lang w:eastAsia="en-US"/>
        </w:rPr>
        <w:t xml:space="preserve">Zabezpečení bouracích prací objektu garáží v areálu automobilových opraven Veleslavín, Praha 6, José </w:t>
      </w:r>
      <w:proofErr w:type="spellStart"/>
      <w:r w:rsidRPr="000C0687">
        <w:rPr>
          <w:rFonts w:ascii="Calibri" w:eastAsia="Calibri" w:hAnsi="Calibri"/>
          <w:i/>
          <w:lang w:eastAsia="en-US"/>
        </w:rPr>
        <w:t>Martího</w:t>
      </w:r>
      <w:proofErr w:type="spellEnd"/>
      <w:r w:rsidRPr="000C0687">
        <w:rPr>
          <w:rFonts w:ascii="Calibri" w:eastAsia="Calibri" w:hAnsi="Calibri"/>
          <w:i/>
          <w:lang w:eastAsia="en-US"/>
        </w:rPr>
        <w:t xml:space="preserve"> 385</w:t>
      </w:r>
      <w:r w:rsidR="007D2912">
        <w:rPr>
          <w:rFonts w:ascii="Calibri" w:eastAsia="Calibri" w:hAnsi="Calibri"/>
          <w:lang w:eastAsia="en-US"/>
        </w:rPr>
        <w:t>.</w:t>
      </w:r>
      <w:r w:rsidRPr="000C0687">
        <w:rPr>
          <w:rFonts w:ascii="Calibri" w:eastAsia="Calibri" w:hAnsi="Calibri"/>
          <w:lang w:eastAsia="en-US"/>
        </w:rPr>
        <w:t xml:space="preserve"> </w:t>
      </w:r>
      <w:r w:rsidR="007D2912">
        <w:rPr>
          <w:rFonts w:ascii="Calibri" w:eastAsia="Calibri" w:hAnsi="Calibri"/>
          <w:lang w:eastAsia="en-US"/>
        </w:rPr>
        <w:t>Tato zakázka byla zadána</w:t>
      </w:r>
      <w:r w:rsidR="007D2912" w:rsidRPr="000C0687">
        <w:rPr>
          <w:rFonts w:ascii="Calibri" w:eastAsia="Calibri" w:hAnsi="Calibri"/>
          <w:lang w:eastAsia="en-US"/>
        </w:rPr>
        <w:t xml:space="preserve"> </w:t>
      </w:r>
      <w:r w:rsidR="007D2912">
        <w:rPr>
          <w:rFonts w:ascii="Calibri" w:eastAsia="Calibri" w:hAnsi="Calibri"/>
          <w:lang w:eastAsia="en-US"/>
        </w:rPr>
        <w:t>v </w:t>
      </w:r>
      <w:r w:rsidRPr="000C0687">
        <w:rPr>
          <w:rFonts w:ascii="Calibri" w:eastAsia="Calibri" w:hAnsi="Calibri"/>
          <w:lang w:eastAsia="en-US"/>
        </w:rPr>
        <w:t>jednací</w:t>
      </w:r>
      <w:r w:rsidR="007D2912">
        <w:rPr>
          <w:rFonts w:ascii="Calibri" w:eastAsia="Calibri" w:hAnsi="Calibri"/>
          <w:lang w:eastAsia="en-US"/>
        </w:rPr>
        <w:t>m</w:t>
      </w:r>
      <w:r w:rsidRPr="000C0687">
        <w:rPr>
          <w:rFonts w:ascii="Calibri" w:eastAsia="Calibri" w:hAnsi="Calibri"/>
          <w:lang w:eastAsia="en-US"/>
        </w:rPr>
        <w:t xml:space="preserve"> řízení bez</w:t>
      </w:r>
      <w:r w:rsidR="007D2912">
        <w:rPr>
          <w:rFonts w:ascii="Calibri" w:eastAsia="Calibri" w:hAnsi="Calibri"/>
          <w:lang w:eastAsia="en-US"/>
        </w:rPr>
        <w:t xml:space="preserve"> </w:t>
      </w:r>
      <w:r w:rsidRPr="000C0687">
        <w:rPr>
          <w:rFonts w:ascii="Calibri" w:eastAsia="Calibri" w:hAnsi="Calibri"/>
          <w:lang w:eastAsia="en-US"/>
        </w:rPr>
        <w:t xml:space="preserve">uveřejnění přímo jednomu zájemci. ZSMV odůvodnilo přímé zadání veřejné zakázky </w:t>
      </w:r>
      <w:r w:rsidR="007D2912">
        <w:rPr>
          <w:rFonts w:ascii="Calibri" w:eastAsia="Calibri" w:hAnsi="Calibri"/>
          <w:lang w:eastAsia="en-US"/>
        </w:rPr>
        <w:t xml:space="preserve">tím, že šlo o </w:t>
      </w:r>
      <w:r w:rsidRPr="000C0687">
        <w:rPr>
          <w:rFonts w:ascii="Calibri" w:eastAsia="Calibri" w:hAnsi="Calibri"/>
          <w:lang w:eastAsia="en-US"/>
        </w:rPr>
        <w:t>krajn</w:t>
      </w:r>
      <w:r w:rsidR="007D2912">
        <w:rPr>
          <w:rFonts w:ascii="Calibri" w:eastAsia="Calibri" w:hAnsi="Calibri"/>
          <w:lang w:eastAsia="en-US"/>
        </w:rPr>
        <w:t>ě</w:t>
      </w:r>
      <w:r w:rsidRPr="000C0687">
        <w:rPr>
          <w:rFonts w:ascii="Calibri" w:eastAsia="Calibri" w:hAnsi="Calibri"/>
          <w:lang w:eastAsia="en-US"/>
        </w:rPr>
        <w:t xml:space="preserve"> naléhav</w:t>
      </w:r>
      <w:r w:rsidR="007D2912">
        <w:rPr>
          <w:rFonts w:ascii="Calibri" w:eastAsia="Calibri" w:hAnsi="Calibri"/>
          <w:lang w:eastAsia="en-US"/>
        </w:rPr>
        <w:t>ý</w:t>
      </w:r>
      <w:r w:rsidRPr="000C0687">
        <w:rPr>
          <w:rFonts w:ascii="Calibri" w:eastAsia="Calibri" w:hAnsi="Calibri"/>
          <w:lang w:eastAsia="en-US"/>
        </w:rPr>
        <w:t xml:space="preserve"> </w:t>
      </w:r>
      <w:r w:rsidR="007D2912">
        <w:rPr>
          <w:rFonts w:ascii="Calibri" w:eastAsia="Calibri" w:hAnsi="Calibri"/>
          <w:lang w:eastAsia="en-US"/>
        </w:rPr>
        <w:t xml:space="preserve">případ </w:t>
      </w:r>
      <w:r w:rsidRPr="000C0687">
        <w:rPr>
          <w:rFonts w:ascii="Calibri" w:eastAsia="Calibri" w:hAnsi="Calibri"/>
          <w:lang w:eastAsia="en-US"/>
        </w:rPr>
        <w:t>řešení havarijního stavu objektu, který zadavatel svým jednáním nezpůsobil a ani nemohl předvídat</w:t>
      </w:r>
      <w:r w:rsidR="007D2912">
        <w:rPr>
          <w:rFonts w:ascii="Calibri" w:eastAsia="Calibri" w:hAnsi="Calibri"/>
          <w:lang w:eastAsia="en-US"/>
        </w:rPr>
        <w:t>,</w:t>
      </w:r>
      <w:r w:rsidRPr="000C0687">
        <w:rPr>
          <w:rFonts w:ascii="Calibri" w:eastAsia="Calibri" w:hAnsi="Calibri"/>
          <w:lang w:eastAsia="en-US"/>
        </w:rPr>
        <w:t xml:space="preserve"> a </w:t>
      </w:r>
      <w:r w:rsidR="007D2912">
        <w:rPr>
          <w:rFonts w:ascii="Calibri" w:eastAsia="Calibri" w:hAnsi="Calibri"/>
          <w:lang w:eastAsia="en-US"/>
        </w:rPr>
        <w:t xml:space="preserve">že </w:t>
      </w:r>
      <w:r w:rsidRPr="000C0687">
        <w:rPr>
          <w:rFonts w:ascii="Calibri" w:eastAsia="Calibri" w:hAnsi="Calibri"/>
          <w:lang w:eastAsia="en-US"/>
        </w:rPr>
        <w:t>z časových důvodů nebylo možné zadat veřejnou zakázku v jiném druhu zadávacího řízení</w:t>
      </w:r>
      <w:r w:rsidRPr="000C0687">
        <w:rPr>
          <w:rFonts w:ascii="Calibri" w:eastAsia="Calibri" w:hAnsi="Calibri"/>
          <w:vertAlign w:val="superscript"/>
          <w:lang w:eastAsia="en-US"/>
        </w:rPr>
        <w:footnoteReference w:id="11"/>
      </w:r>
      <w:r w:rsidRPr="000C0687">
        <w:rPr>
          <w:rFonts w:ascii="Calibri" w:eastAsia="Calibri" w:hAnsi="Calibri"/>
          <w:lang w:eastAsia="en-US"/>
        </w:rPr>
        <w:t>. ZSMV uzavřelo s vybraným zájemcem smlouvu, která stanovila cenu v celkové výši</w:t>
      </w:r>
      <w:r w:rsidR="00C81542">
        <w:rPr>
          <w:rFonts w:ascii="Calibri" w:eastAsia="Calibri" w:hAnsi="Calibri"/>
          <w:lang w:eastAsia="en-US"/>
        </w:rPr>
        <w:t xml:space="preserve"> </w:t>
      </w:r>
      <w:r w:rsidR="005E75A1">
        <w:rPr>
          <w:rFonts w:ascii="Calibri" w:eastAsia="Calibri" w:hAnsi="Calibri"/>
          <w:lang w:eastAsia="en-US"/>
        </w:rPr>
        <w:t xml:space="preserve">50 790 </w:t>
      </w:r>
      <w:r w:rsidR="00505D48">
        <w:rPr>
          <w:rFonts w:ascii="Calibri" w:eastAsia="Calibri" w:hAnsi="Calibri"/>
          <w:lang w:eastAsia="en-US"/>
        </w:rPr>
        <w:t>tis.</w:t>
      </w:r>
      <w:r w:rsidR="00505D48" w:rsidRPr="000C0687">
        <w:rPr>
          <w:rFonts w:ascii="Calibri" w:eastAsia="Calibri" w:hAnsi="Calibri"/>
          <w:lang w:eastAsia="en-US"/>
        </w:rPr>
        <w:t> </w:t>
      </w:r>
      <w:r w:rsidRPr="000C0687">
        <w:rPr>
          <w:rFonts w:ascii="Calibri" w:eastAsia="Calibri" w:hAnsi="Calibri"/>
          <w:lang w:eastAsia="en-US"/>
        </w:rPr>
        <w:t xml:space="preserve">Kč. </w:t>
      </w:r>
    </w:p>
    <w:p w14:paraId="68C5B229" w14:textId="37C3066B" w:rsidR="00EE1466" w:rsidRPr="000C0687" w:rsidRDefault="002331D0" w:rsidP="00EE1466">
      <w:pPr>
        <w:spacing w:before="120"/>
        <w:jc w:val="both"/>
        <w:rPr>
          <w:rFonts w:ascii="Calibri" w:eastAsia="Calibri" w:hAnsi="Calibri"/>
          <w:lang w:eastAsia="en-US"/>
        </w:rPr>
      </w:pPr>
      <w:r w:rsidRPr="000C0687">
        <w:rPr>
          <w:rFonts w:ascii="Calibri" w:eastAsia="Calibri" w:hAnsi="Calibri"/>
          <w:b/>
          <w:lang w:eastAsia="en-US"/>
        </w:rPr>
        <w:t xml:space="preserve">NKÚ </w:t>
      </w:r>
      <w:r>
        <w:rPr>
          <w:rFonts w:ascii="Calibri" w:eastAsia="Calibri" w:hAnsi="Calibri"/>
          <w:b/>
          <w:lang w:eastAsia="en-US"/>
        </w:rPr>
        <w:t xml:space="preserve">na základě </w:t>
      </w:r>
      <w:r w:rsidR="00EE1466" w:rsidRPr="000C0687">
        <w:rPr>
          <w:rFonts w:ascii="Calibri" w:eastAsia="Calibri" w:hAnsi="Calibri"/>
          <w:b/>
          <w:lang w:eastAsia="en-US"/>
        </w:rPr>
        <w:t xml:space="preserve">prověřených skutečností </w:t>
      </w:r>
      <w:r w:rsidRPr="000C0687">
        <w:rPr>
          <w:rFonts w:ascii="Calibri" w:eastAsia="Calibri" w:hAnsi="Calibri"/>
          <w:b/>
          <w:lang w:eastAsia="en-US"/>
        </w:rPr>
        <w:t xml:space="preserve">neshledal </w:t>
      </w:r>
      <w:r w:rsidR="00EE1466" w:rsidRPr="000C0687">
        <w:rPr>
          <w:rFonts w:ascii="Calibri" w:eastAsia="Calibri" w:hAnsi="Calibri"/>
          <w:b/>
          <w:lang w:eastAsia="en-US"/>
        </w:rPr>
        <w:t xml:space="preserve">k přímému zadání veřejné zakázky zákonný </w:t>
      </w:r>
      <w:r w:rsidR="0083127A" w:rsidRPr="000C0687">
        <w:rPr>
          <w:rFonts w:ascii="Calibri" w:eastAsia="Calibri" w:hAnsi="Calibri"/>
          <w:b/>
          <w:lang w:eastAsia="en-US"/>
        </w:rPr>
        <w:t>důvod</w:t>
      </w:r>
      <w:r w:rsidR="0083127A">
        <w:rPr>
          <w:rFonts w:ascii="Calibri" w:eastAsia="Calibri" w:hAnsi="Calibri"/>
          <w:b/>
          <w:vertAlign w:val="superscript"/>
          <w:lang w:eastAsia="en-US"/>
        </w:rPr>
        <w:t>11</w:t>
      </w:r>
      <w:r w:rsidR="00EE1466" w:rsidRPr="000C0687">
        <w:rPr>
          <w:rFonts w:ascii="Calibri" w:eastAsia="Calibri" w:hAnsi="Calibri"/>
          <w:b/>
          <w:lang w:eastAsia="en-US"/>
        </w:rPr>
        <w:t>, neboť ZSMV objekt dlouhodobě užíval</w:t>
      </w:r>
      <w:r w:rsidR="00EE1466">
        <w:rPr>
          <w:rFonts w:ascii="Calibri" w:eastAsia="Calibri" w:hAnsi="Calibri"/>
          <w:b/>
          <w:lang w:eastAsia="en-US"/>
        </w:rPr>
        <w:t xml:space="preserve">o, jeho stav mu </w:t>
      </w:r>
      <w:r>
        <w:rPr>
          <w:rFonts w:ascii="Calibri" w:eastAsia="Calibri" w:hAnsi="Calibri"/>
          <w:b/>
          <w:lang w:eastAsia="en-US"/>
        </w:rPr>
        <w:t>tedy</w:t>
      </w:r>
      <w:r w:rsidR="00EE1466">
        <w:rPr>
          <w:rFonts w:ascii="Calibri" w:eastAsia="Calibri" w:hAnsi="Calibri"/>
          <w:b/>
          <w:lang w:eastAsia="en-US"/>
        </w:rPr>
        <w:t xml:space="preserve"> byl známý</w:t>
      </w:r>
      <w:r w:rsidR="00E13392">
        <w:rPr>
          <w:rFonts w:ascii="Calibri" w:eastAsia="Calibri" w:hAnsi="Calibri"/>
          <w:b/>
          <w:lang w:eastAsia="en-US"/>
        </w:rPr>
        <w:t>,</w:t>
      </w:r>
      <w:r w:rsidR="00EE1466">
        <w:rPr>
          <w:rFonts w:ascii="Calibri" w:eastAsia="Calibri" w:hAnsi="Calibri"/>
          <w:b/>
          <w:lang w:eastAsia="en-US"/>
        </w:rPr>
        <w:t xml:space="preserve"> a </w:t>
      </w:r>
      <w:r w:rsidR="00EE1466" w:rsidRPr="000C0687">
        <w:rPr>
          <w:rFonts w:ascii="Calibri" w:eastAsia="Calibri" w:hAnsi="Calibri"/>
          <w:b/>
          <w:lang w:eastAsia="en-US"/>
        </w:rPr>
        <w:t>havarijní stav objektu garáží byl mj. způsoben dlouhodobě nedostatečn</w:t>
      </w:r>
      <w:r w:rsidR="00F04A4E">
        <w:rPr>
          <w:rFonts w:ascii="Calibri" w:eastAsia="Calibri" w:hAnsi="Calibri"/>
          <w:b/>
          <w:lang w:eastAsia="en-US"/>
        </w:rPr>
        <w:t xml:space="preserve">ou údržbou. </w:t>
      </w:r>
      <w:r w:rsidR="00EE1466" w:rsidRPr="000C0687">
        <w:rPr>
          <w:rFonts w:ascii="Calibri" w:eastAsia="Calibri" w:hAnsi="Calibri"/>
          <w:b/>
          <w:lang w:eastAsia="en-US"/>
        </w:rPr>
        <w:t xml:space="preserve">ZSMV </w:t>
      </w:r>
      <w:r w:rsidR="0083127A">
        <w:rPr>
          <w:rFonts w:ascii="Calibri" w:eastAsia="Calibri" w:hAnsi="Calibri"/>
          <w:b/>
          <w:lang w:eastAsia="en-US"/>
        </w:rPr>
        <w:t xml:space="preserve">tak </w:t>
      </w:r>
      <w:r w:rsidR="00EE1466" w:rsidRPr="000C0687">
        <w:rPr>
          <w:rFonts w:ascii="Calibri" w:eastAsia="Calibri" w:hAnsi="Calibri"/>
          <w:b/>
          <w:lang w:eastAsia="en-US"/>
        </w:rPr>
        <w:t xml:space="preserve">mělo dostatek času k zadání veřejné zakázky v otevřeném řízení vzhledem k předpokládané hodnotě zakázky. ZSMV svým postupem mohlo ovlivnit výběr nejvhodnější nabídky, neboť přímé zadání veřejné zakázky neumožnilo předložit nabídku více uchazečům, což </w:t>
      </w:r>
      <w:r w:rsidR="00992026">
        <w:rPr>
          <w:rFonts w:ascii="Calibri" w:eastAsia="Calibri" w:hAnsi="Calibri"/>
          <w:b/>
          <w:lang w:eastAsia="en-US"/>
        </w:rPr>
        <w:t xml:space="preserve">by </w:t>
      </w:r>
      <w:r w:rsidR="00EE1466" w:rsidRPr="000C0687">
        <w:rPr>
          <w:rFonts w:ascii="Calibri" w:eastAsia="Calibri" w:hAnsi="Calibri"/>
          <w:b/>
          <w:lang w:eastAsia="en-US"/>
        </w:rPr>
        <w:t>mohlo vést k nižší nabídkové ceně.</w:t>
      </w:r>
    </w:p>
    <w:p w14:paraId="0350B1E1" w14:textId="1EF18440" w:rsidR="00EE1466" w:rsidRPr="000C0687" w:rsidRDefault="00EE1466" w:rsidP="00EE1466">
      <w:pPr>
        <w:spacing w:before="120"/>
        <w:jc w:val="both"/>
        <w:rPr>
          <w:rFonts w:ascii="Calibri" w:eastAsia="Calibri" w:hAnsi="Calibri"/>
          <w:lang w:eastAsia="en-US"/>
        </w:rPr>
      </w:pPr>
      <w:r w:rsidRPr="000C0687">
        <w:rPr>
          <w:rFonts w:ascii="Calibri" w:eastAsia="Calibri" w:hAnsi="Calibri"/>
          <w:lang w:eastAsia="en-US"/>
        </w:rPr>
        <w:t>Dále NKÚ zjistil, že ZSMV při zahájení odstraňování st</w:t>
      </w:r>
      <w:r>
        <w:rPr>
          <w:rFonts w:ascii="Calibri" w:eastAsia="Calibri" w:hAnsi="Calibri"/>
          <w:lang w:eastAsia="en-US"/>
        </w:rPr>
        <w:t>avby nepostupovalo v souladu se</w:t>
      </w:r>
      <w:r w:rsidR="00C81542">
        <w:rPr>
          <w:rFonts w:ascii="Calibri" w:eastAsia="Calibri" w:hAnsi="Calibri"/>
          <w:lang w:eastAsia="en-US"/>
        </w:rPr>
        <w:t xml:space="preserve"> </w:t>
      </w:r>
      <w:r w:rsidRPr="000C0687">
        <w:rPr>
          <w:rFonts w:ascii="Calibri" w:eastAsia="Calibri" w:hAnsi="Calibri"/>
          <w:lang w:eastAsia="en-US"/>
        </w:rPr>
        <w:t>stavebním zákonem</w:t>
      </w:r>
      <w:r w:rsidRPr="000C0687">
        <w:rPr>
          <w:rFonts w:ascii="Calibri" w:eastAsia="Calibri" w:hAnsi="Calibri"/>
          <w:vertAlign w:val="superscript"/>
          <w:lang w:eastAsia="en-US"/>
        </w:rPr>
        <w:footnoteReference w:id="12"/>
      </w:r>
      <w:r w:rsidRPr="000C0687">
        <w:rPr>
          <w:rFonts w:ascii="Calibri" w:eastAsia="Calibri" w:hAnsi="Calibri"/>
          <w:lang w:eastAsia="en-US"/>
        </w:rPr>
        <w:t xml:space="preserve">, </w:t>
      </w:r>
      <w:r w:rsidR="002331D0">
        <w:rPr>
          <w:rFonts w:ascii="Calibri" w:eastAsia="Calibri" w:hAnsi="Calibri"/>
          <w:lang w:eastAsia="en-US"/>
        </w:rPr>
        <w:t>neboť</w:t>
      </w:r>
      <w:r w:rsidRPr="000C0687">
        <w:rPr>
          <w:rFonts w:ascii="Calibri" w:eastAsia="Calibri" w:hAnsi="Calibri"/>
          <w:lang w:eastAsia="en-US"/>
        </w:rPr>
        <w:t xml:space="preserve"> neohlásilo stavebnímu úřadu záměr odstranit stavbu. Záměr odstranit stavbu garáží v areálu automobilových opraven Veleslavín ohlásilo ZSMV stavebnímu úřadu až 27 dní po zahájení odstraňování stavby.</w:t>
      </w:r>
    </w:p>
    <w:p w14:paraId="49C4B631" w14:textId="77777777" w:rsidR="00636DCB" w:rsidRPr="00E3500E" w:rsidRDefault="00142132" w:rsidP="00636DCB">
      <w:pPr>
        <w:keepNext/>
        <w:spacing w:before="360" w:after="240"/>
        <w:jc w:val="both"/>
        <w:rPr>
          <w:rFonts w:ascii="Calibri" w:hAnsi="Calibri" w:cs="Calibri"/>
          <w:bCs/>
          <w:iCs/>
          <w:lang w:eastAsia="en-US"/>
        </w:rPr>
      </w:pPr>
      <w:r>
        <w:rPr>
          <w:rFonts w:ascii="Calibri" w:hAnsi="Calibri" w:cs="Calibri"/>
          <w:bCs/>
          <w:i/>
          <w:iCs/>
          <w:u w:val="single"/>
          <w:lang w:eastAsia="en-US"/>
        </w:rPr>
        <w:t xml:space="preserve">Neoprávněné dělení </w:t>
      </w:r>
      <w:r w:rsidR="00636DCB" w:rsidRPr="00060B5D">
        <w:rPr>
          <w:rFonts w:ascii="Calibri" w:hAnsi="Calibri" w:cs="Calibri"/>
          <w:bCs/>
          <w:i/>
          <w:iCs/>
          <w:u w:val="single"/>
          <w:lang w:eastAsia="en-US"/>
        </w:rPr>
        <w:t>veřejných zakázek</w:t>
      </w:r>
      <w:r>
        <w:rPr>
          <w:rFonts w:ascii="Calibri" w:hAnsi="Calibri" w:cs="Calibri"/>
          <w:bCs/>
          <w:i/>
          <w:iCs/>
          <w:u w:val="single"/>
          <w:lang w:eastAsia="en-US"/>
        </w:rPr>
        <w:t xml:space="preserve"> a nedostatky v zadávání veřejných zakázek</w:t>
      </w:r>
    </w:p>
    <w:p w14:paraId="1A8E4B26" w14:textId="5CFBC53A" w:rsidR="00636DCB" w:rsidRDefault="00636DCB" w:rsidP="00636DCB">
      <w:pPr>
        <w:spacing w:before="120"/>
        <w:jc w:val="both"/>
        <w:rPr>
          <w:rFonts w:ascii="Calibri" w:hAnsi="Calibri" w:cs="Calibri"/>
        </w:rPr>
      </w:pPr>
      <w:r w:rsidRPr="00E0259A">
        <w:rPr>
          <w:rFonts w:ascii="Calibri" w:hAnsi="Calibri" w:cs="Calibri"/>
        </w:rPr>
        <w:t>Mezi hlavní činnosti Z</w:t>
      </w:r>
      <w:r>
        <w:rPr>
          <w:rFonts w:ascii="Calibri" w:hAnsi="Calibri" w:cs="Calibri"/>
        </w:rPr>
        <w:t>SMV patří čištění textilu</w:t>
      </w:r>
      <w:r w:rsidRPr="00E0259A">
        <w:rPr>
          <w:rFonts w:ascii="Calibri" w:hAnsi="Calibri" w:cs="Calibri"/>
        </w:rPr>
        <w:t xml:space="preserve">. Náklady </w:t>
      </w:r>
      <w:r w:rsidR="002331D0">
        <w:rPr>
          <w:rFonts w:ascii="Calibri" w:hAnsi="Calibri" w:cs="Calibri"/>
        </w:rPr>
        <w:t>n</w:t>
      </w:r>
      <w:r>
        <w:rPr>
          <w:rFonts w:ascii="Calibri" w:hAnsi="Calibri" w:cs="Calibri"/>
        </w:rPr>
        <w:t>a služb</w:t>
      </w:r>
      <w:r w:rsidR="002331D0">
        <w:rPr>
          <w:rFonts w:ascii="Calibri" w:hAnsi="Calibri" w:cs="Calibri"/>
        </w:rPr>
        <w:t>u</w:t>
      </w:r>
      <w:r>
        <w:rPr>
          <w:rFonts w:ascii="Calibri" w:hAnsi="Calibri" w:cs="Calibri"/>
        </w:rPr>
        <w:t xml:space="preserve"> praní prádla činily v</w:t>
      </w:r>
      <w:r w:rsidR="00C81542">
        <w:rPr>
          <w:rFonts w:ascii="Calibri" w:hAnsi="Calibri" w:cs="Calibri"/>
        </w:rPr>
        <w:t> </w:t>
      </w:r>
      <w:r w:rsidRPr="00E0259A">
        <w:rPr>
          <w:rFonts w:ascii="Calibri" w:hAnsi="Calibri" w:cs="Calibri"/>
        </w:rPr>
        <w:t>letech</w:t>
      </w:r>
      <w:r w:rsidR="00C81542">
        <w:rPr>
          <w:rFonts w:ascii="Calibri" w:hAnsi="Calibri" w:cs="Calibri"/>
        </w:rPr>
        <w:t xml:space="preserve"> </w:t>
      </w:r>
      <w:r w:rsidRPr="00E0259A">
        <w:rPr>
          <w:rFonts w:ascii="Calibri" w:hAnsi="Calibri" w:cs="Calibri"/>
        </w:rPr>
        <w:t xml:space="preserve">2013 až 2015 celkem 11 646 </w:t>
      </w:r>
      <w:r w:rsidR="00505D48">
        <w:rPr>
          <w:rFonts w:ascii="Calibri" w:hAnsi="Calibri" w:cs="Calibri"/>
        </w:rPr>
        <w:t>tis.</w:t>
      </w:r>
      <w:r w:rsidRPr="00E0259A">
        <w:rPr>
          <w:rFonts w:ascii="Calibri" w:hAnsi="Calibri" w:cs="Calibri"/>
        </w:rPr>
        <w:t xml:space="preserve"> Kč. ZSMV </w:t>
      </w:r>
      <w:r>
        <w:rPr>
          <w:rFonts w:ascii="Calibri" w:hAnsi="Calibri" w:cs="Calibri"/>
        </w:rPr>
        <w:t>při zadávání veřejn</w:t>
      </w:r>
      <w:r w:rsidR="007B5245">
        <w:rPr>
          <w:rFonts w:ascii="Calibri" w:hAnsi="Calibri" w:cs="Calibri"/>
        </w:rPr>
        <w:t>ých</w:t>
      </w:r>
      <w:r>
        <w:rPr>
          <w:rFonts w:ascii="Calibri" w:hAnsi="Calibri" w:cs="Calibri"/>
        </w:rPr>
        <w:t xml:space="preserve"> zakáz</w:t>
      </w:r>
      <w:r w:rsidR="007B5245">
        <w:rPr>
          <w:rFonts w:ascii="Calibri" w:hAnsi="Calibri" w:cs="Calibri"/>
        </w:rPr>
        <w:t>e</w:t>
      </w:r>
      <w:r w:rsidR="004E43C6">
        <w:rPr>
          <w:rFonts w:ascii="Calibri" w:hAnsi="Calibri" w:cs="Calibri"/>
        </w:rPr>
        <w:t>k na praní a </w:t>
      </w:r>
      <w:r>
        <w:rPr>
          <w:rFonts w:ascii="Calibri" w:hAnsi="Calibri" w:cs="Calibri"/>
        </w:rPr>
        <w:t xml:space="preserve">chemické čištění prádla </w:t>
      </w:r>
      <w:r w:rsidRPr="00E0259A">
        <w:rPr>
          <w:rFonts w:ascii="Calibri" w:hAnsi="Calibri" w:cs="Calibri"/>
        </w:rPr>
        <w:t>nezohled</w:t>
      </w:r>
      <w:r w:rsidR="007B5245">
        <w:rPr>
          <w:rFonts w:ascii="Calibri" w:hAnsi="Calibri" w:cs="Calibri"/>
        </w:rPr>
        <w:t>ňovalo</w:t>
      </w:r>
      <w:r w:rsidRPr="00E0259A">
        <w:rPr>
          <w:rFonts w:ascii="Calibri" w:hAnsi="Calibri" w:cs="Calibri"/>
        </w:rPr>
        <w:t xml:space="preserve"> skutečnost, že službu praní a chemické čištění prádla </w:t>
      </w:r>
      <w:r w:rsidR="00152E79">
        <w:rPr>
          <w:rFonts w:ascii="Calibri" w:hAnsi="Calibri" w:cs="Calibri"/>
        </w:rPr>
        <w:t>pro potřeby resortu MV</w:t>
      </w:r>
      <w:r w:rsidR="00ED5D6F">
        <w:rPr>
          <w:rFonts w:ascii="Calibri" w:hAnsi="Calibri" w:cs="Calibri"/>
        </w:rPr>
        <w:t xml:space="preserve"> </w:t>
      </w:r>
      <w:r w:rsidR="00152E79">
        <w:rPr>
          <w:rFonts w:ascii="Calibri" w:hAnsi="Calibri" w:cs="Calibri"/>
        </w:rPr>
        <w:t>poskytuje dlouhodobě na území celé</w:t>
      </w:r>
      <w:r w:rsidR="007B5245">
        <w:rPr>
          <w:rFonts w:ascii="Calibri" w:hAnsi="Calibri" w:cs="Calibri"/>
        </w:rPr>
        <w:t xml:space="preserve"> České republiky</w:t>
      </w:r>
      <w:r w:rsidRPr="00E0259A">
        <w:rPr>
          <w:rFonts w:ascii="Calibri" w:hAnsi="Calibri" w:cs="Calibri"/>
        </w:rPr>
        <w:t xml:space="preserve">. Při stanovení výše </w:t>
      </w:r>
      <w:r w:rsidRPr="00E0259A">
        <w:rPr>
          <w:rFonts w:ascii="Calibri" w:hAnsi="Calibri" w:cs="Calibri"/>
        </w:rPr>
        <w:lastRenderedPageBreak/>
        <w:t xml:space="preserve">předpokládané hodnoty </w:t>
      </w:r>
      <w:r w:rsidR="00152E79">
        <w:rPr>
          <w:rFonts w:ascii="Calibri" w:hAnsi="Calibri" w:cs="Calibri"/>
        </w:rPr>
        <w:t xml:space="preserve">veřejné zakázky </w:t>
      </w:r>
      <w:r w:rsidRPr="00E0259A">
        <w:rPr>
          <w:rFonts w:ascii="Calibri" w:hAnsi="Calibri" w:cs="Calibri"/>
        </w:rPr>
        <w:t xml:space="preserve">mělo ZSMV vycházet z celkových nákladů za službu praní prádla </w:t>
      </w:r>
      <w:r w:rsidR="00152E79">
        <w:rPr>
          <w:rFonts w:ascii="Calibri" w:hAnsi="Calibri" w:cs="Calibri"/>
        </w:rPr>
        <w:t>na</w:t>
      </w:r>
      <w:r w:rsidR="00C81542">
        <w:rPr>
          <w:rFonts w:ascii="Calibri" w:hAnsi="Calibri" w:cs="Calibri"/>
        </w:rPr>
        <w:t xml:space="preserve"> </w:t>
      </w:r>
      <w:r w:rsidRPr="00E0259A">
        <w:rPr>
          <w:rFonts w:ascii="Calibri" w:hAnsi="Calibri" w:cs="Calibri"/>
        </w:rPr>
        <w:t>celém území, kde tuto službu zajišťuje</w:t>
      </w:r>
      <w:r w:rsidR="00246686">
        <w:rPr>
          <w:rFonts w:ascii="Calibri" w:hAnsi="Calibri" w:cs="Calibri"/>
        </w:rPr>
        <w:t>,</w:t>
      </w:r>
      <w:r w:rsidRPr="00E0259A">
        <w:rPr>
          <w:rFonts w:ascii="Calibri" w:hAnsi="Calibri" w:cs="Calibri"/>
        </w:rPr>
        <w:t xml:space="preserve"> a zároveň zohlednit trvalost zajišťování této služby</w:t>
      </w:r>
      <w:r>
        <w:rPr>
          <w:rFonts w:ascii="Calibri" w:hAnsi="Calibri" w:cs="Calibri"/>
        </w:rPr>
        <w:t>.</w:t>
      </w:r>
      <w:r w:rsidRPr="00AC6415">
        <w:rPr>
          <w:rFonts w:ascii="Calibri" w:hAnsi="Calibri" w:cs="Calibri"/>
        </w:rPr>
        <w:t xml:space="preserve"> </w:t>
      </w:r>
    </w:p>
    <w:p w14:paraId="5FE5B703" w14:textId="2BE0E6D9" w:rsidR="00636DCB" w:rsidRDefault="00636DCB" w:rsidP="00636DCB">
      <w:pPr>
        <w:spacing w:before="120"/>
        <w:jc w:val="both"/>
        <w:rPr>
          <w:rFonts w:ascii="Calibri" w:hAnsi="Calibri" w:cs="Calibri"/>
        </w:rPr>
      </w:pPr>
      <w:r w:rsidRPr="00E0259A">
        <w:rPr>
          <w:rFonts w:ascii="Calibri" w:hAnsi="Calibri" w:cs="Calibri"/>
          <w:bCs/>
          <w:iCs/>
        </w:rPr>
        <w:t>Celkové</w:t>
      </w:r>
      <w:r w:rsidRPr="00E0259A">
        <w:rPr>
          <w:rFonts w:ascii="Calibri" w:hAnsi="Calibri" w:cs="Calibri"/>
        </w:rPr>
        <w:t xml:space="preserve"> náklady na právní služby v kontrolovaném období let 2013 až 2015 činily</w:t>
      </w:r>
      <w:r w:rsidR="00C81542">
        <w:rPr>
          <w:rFonts w:ascii="Calibri" w:hAnsi="Calibri" w:cs="Calibri"/>
        </w:rPr>
        <w:t xml:space="preserve"> </w:t>
      </w:r>
      <w:r w:rsidRPr="00E0259A">
        <w:rPr>
          <w:rFonts w:ascii="Calibri" w:hAnsi="Calibri" w:cs="Calibri"/>
        </w:rPr>
        <w:t>3</w:t>
      </w:r>
      <w:r>
        <w:rPr>
          <w:rFonts w:ascii="Calibri" w:hAnsi="Calibri" w:cs="Calibri"/>
        </w:rPr>
        <w:t> </w:t>
      </w:r>
      <w:r w:rsidR="00505D48" w:rsidRPr="00E0259A">
        <w:rPr>
          <w:rFonts w:ascii="Calibri" w:hAnsi="Calibri" w:cs="Calibri"/>
        </w:rPr>
        <w:t>43</w:t>
      </w:r>
      <w:r w:rsidR="00505D48">
        <w:rPr>
          <w:rFonts w:ascii="Calibri" w:hAnsi="Calibri" w:cs="Calibri"/>
        </w:rPr>
        <w:t>7 tis.</w:t>
      </w:r>
      <w:r w:rsidRPr="00E0259A">
        <w:rPr>
          <w:rFonts w:ascii="Calibri" w:hAnsi="Calibri" w:cs="Calibri"/>
        </w:rPr>
        <w:t> Kč</w:t>
      </w:r>
      <w:r>
        <w:rPr>
          <w:rFonts w:ascii="Calibri" w:hAnsi="Calibri" w:cs="Calibri"/>
        </w:rPr>
        <w:t xml:space="preserve">. </w:t>
      </w:r>
      <w:r w:rsidRPr="00E0259A">
        <w:rPr>
          <w:rFonts w:ascii="Calibri" w:hAnsi="Calibri" w:cs="Calibri"/>
        </w:rPr>
        <w:t xml:space="preserve">Kontrola </w:t>
      </w:r>
      <w:r>
        <w:rPr>
          <w:rFonts w:ascii="Calibri" w:hAnsi="Calibri" w:cs="Calibri"/>
        </w:rPr>
        <w:t xml:space="preserve">NKÚ </w:t>
      </w:r>
      <w:r w:rsidRPr="00E0259A">
        <w:rPr>
          <w:rFonts w:ascii="Calibri" w:hAnsi="Calibri" w:cs="Calibri"/>
        </w:rPr>
        <w:t xml:space="preserve">prověřila způsob výběru </w:t>
      </w:r>
      <w:r>
        <w:rPr>
          <w:rFonts w:ascii="Calibri" w:hAnsi="Calibri" w:cs="Calibri"/>
        </w:rPr>
        <w:t xml:space="preserve">nejvýznamnějšího </w:t>
      </w:r>
      <w:r w:rsidRPr="00E0259A">
        <w:rPr>
          <w:rFonts w:ascii="Calibri" w:hAnsi="Calibri" w:cs="Calibri"/>
        </w:rPr>
        <w:t>dodavatele právních služeb.</w:t>
      </w:r>
    </w:p>
    <w:p w14:paraId="0AAACF80" w14:textId="4B1E3501" w:rsidR="00636DCB" w:rsidRPr="00F66DE3" w:rsidRDefault="00636DCB" w:rsidP="00636DCB">
      <w:pPr>
        <w:spacing w:before="120"/>
        <w:jc w:val="both"/>
        <w:rPr>
          <w:rFonts w:ascii="Calibri" w:hAnsi="Calibri" w:cs="Calibri"/>
        </w:rPr>
      </w:pPr>
      <w:r w:rsidRPr="00F66DE3">
        <w:rPr>
          <w:rFonts w:ascii="Calibri" w:hAnsi="Calibri" w:cs="Calibri"/>
        </w:rPr>
        <w:t xml:space="preserve">ZSMV </w:t>
      </w:r>
      <w:r w:rsidR="0086246D" w:rsidRPr="00F66DE3">
        <w:rPr>
          <w:rFonts w:ascii="Calibri" w:hAnsi="Calibri" w:cs="Calibri"/>
        </w:rPr>
        <w:t>v červenci roku</w:t>
      </w:r>
      <w:r w:rsidR="00C81542">
        <w:rPr>
          <w:rFonts w:ascii="Calibri" w:hAnsi="Calibri" w:cs="Calibri"/>
        </w:rPr>
        <w:t xml:space="preserve"> </w:t>
      </w:r>
      <w:r w:rsidRPr="00F66DE3">
        <w:rPr>
          <w:rFonts w:ascii="Calibri" w:hAnsi="Calibri" w:cs="Calibri"/>
        </w:rPr>
        <w:t xml:space="preserve">2014 </w:t>
      </w:r>
      <w:r w:rsidR="0086246D" w:rsidRPr="00F66DE3">
        <w:rPr>
          <w:rFonts w:ascii="Calibri" w:hAnsi="Calibri" w:cs="Calibri"/>
        </w:rPr>
        <w:t>zadalo veřejnou zakázku malého rozsahu na právní služby</w:t>
      </w:r>
      <w:r w:rsidR="00B6109C" w:rsidRPr="00F66DE3">
        <w:rPr>
          <w:rFonts w:ascii="Calibri" w:hAnsi="Calibri" w:cs="Calibri"/>
        </w:rPr>
        <w:t>. Na </w:t>
      </w:r>
      <w:r w:rsidRPr="00F66DE3">
        <w:rPr>
          <w:rFonts w:ascii="Calibri" w:hAnsi="Calibri" w:cs="Calibri"/>
        </w:rPr>
        <w:t xml:space="preserve">základě této veřejné zakázky uzavřelo ZSMV s vybraným </w:t>
      </w:r>
      <w:r w:rsidR="0086246D" w:rsidRPr="00F66DE3">
        <w:rPr>
          <w:rFonts w:ascii="Calibri" w:hAnsi="Calibri" w:cs="Calibri"/>
        </w:rPr>
        <w:t>dodavatelem právních služeb</w:t>
      </w:r>
      <w:r w:rsidRPr="00F66DE3">
        <w:rPr>
          <w:rFonts w:ascii="Calibri" w:hAnsi="Calibri" w:cs="Calibri"/>
        </w:rPr>
        <w:t xml:space="preserve"> smlouvu</w:t>
      </w:r>
      <w:r w:rsidR="0086246D" w:rsidRPr="00F66DE3">
        <w:rPr>
          <w:rFonts w:ascii="Calibri" w:hAnsi="Calibri" w:cs="Calibri"/>
        </w:rPr>
        <w:t xml:space="preserve"> na dobu dvou let nebo do vyčerpání finančního limitu</w:t>
      </w:r>
      <w:r w:rsidR="00C81542">
        <w:rPr>
          <w:rFonts w:ascii="Calibri" w:hAnsi="Calibri" w:cs="Calibri"/>
        </w:rPr>
        <w:t xml:space="preserve"> </w:t>
      </w:r>
      <w:r w:rsidR="0086246D" w:rsidRPr="00F66DE3">
        <w:rPr>
          <w:rFonts w:ascii="Calibri" w:hAnsi="Calibri" w:cs="Calibri"/>
        </w:rPr>
        <w:t>1 650 tis. Kč bez DPH</w:t>
      </w:r>
      <w:r w:rsidRPr="00F66DE3">
        <w:rPr>
          <w:rFonts w:ascii="Calibri" w:hAnsi="Calibri" w:cs="Calibri"/>
        </w:rPr>
        <w:t>.</w:t>
      </w:r>
      <w:r w:rsidR="0086246D" w:rsidRPr="00F66DE3">
        <w:rPr>
          <w:rFonts w:ascii="Calibri" w:hAnsi="Calibri" w:cs="Calibri"/>
        </w:rPr>
        <w:t xml:space="preserve"> Náklady na právní služby na základě této smlouvy již v červ</w:t>
      </w:r>
      <w:r w:rsidR="007013E3">
        <w:rPr>
          <w:rFonts w:ascii="Calibri" w:hAnsi="Calibri" w:cs="Calibri"/>
        </w:rPr>
        <w:t>nu 2015 činily 1 </w:t>
      </w:r>
      <w:r w:rsidR="00505D48">
        <w:rPr>
          <w:rFonts w:ascii="Calibri" w:hAnsi="Calibri" w:cs="Calibri"/>
        </w:rPr>
        <w:t>528 tis. </w:t>
      </w:r>
      <w:r w:rsidR="007013E3">
        <w:rPr>
          <w:rFonts w:ascii="Calibri" w:hAnsi="Calibri" w:cs="Calibri"/>
        </w:rPr>
        <w:t>Kč bez </w:t>
      </w:r>
      <w:r w:rsidR="0086246D" w:rsidRPr="00F66DE3">
        <w:rPr>
          <w:rFonts w:ascii="Calibri" w:hAnsi="Calibri" w:cs="Calibri"/>
        </w:rPr>
        <w:t>DPH.</w:t>
      </w:r>
    </w:p>
    <w:p w14:paraId="55E71A12" w14:textId="60E44BB1" w:rsidR="0086246D" w:rsidRPr="00F66DE3" w:rsidRDefault="0086246D" w:rsidP="00636DCB">
      <w:pPr>
        <w:spacing w:before="120"/>
        <w:jc w:val="both"/>
        <w:rPr>
          <w:rFonts w:ascii="Calibri" w:hAnsi="Calibri" w:cs="Calibri"/>
        </w:rPr>
      </w:pPr>
      <w:r w:rsidRPr="00F66DE3">
        <w:rPr>
          <w:rFonts w:ascii="Calibri" w:hAnsi="Calibri" w:cs="Calibri"/>
        </w:rPr>
        <w:t>Následně v červenci 2015 zadalo ZSMV další veřejnou zakázku malého rozsahu na právní služby</w:t>
      </w:r>
      <w:r w:rsidR="00636DCB" w:rsidRPr="00F66DE3">
        <w:rPr>
          <w:rFonts w:ascii="Calibri" w:hAnsi="Calibri" w:cs="Calibri"/>
        </w:rPr>
        <w:t xml:space="preserve">. </w:t>
      </w:r>
      <w:r w:rsidRPr="00F66DE3">
        <w:rPr>
          <w:rFonts w:ascii="Calibri" w:hAnsi="Calibri" w:cs="Calibri"/>
        </w:rPr>
        <w:t xml:space="preserve">Na základě uvedené veřejné zakázky uzavřelo s tímtéž dodavatelem právních služeb jako v případě předcházející veřejné zakázky smlouvu </w:t>
      </w:r>
      <w:r w:rsidR="002331D0">
        <w:rPr>
          <w:rFonts w:ascii="Calibri" w:hAnsi="Calibri" w:cs="Calibri"/>
        </w:rPr>
        <w:t xml:space="preserve">s platností </w:t>
      </w:r>
      <w:r w:rsidRPr="00F66DE3">
        <w:rPr>
          <w:rFonts w:ascii="Calibri" w:hAnsi="Calibri" w:cs="Calibri"/>
        </w:rPr>
        <w:t xml:space="preserve">na </w:t>
      </w:r>
      <w:r w:rsidR="00274358" w:rsidRPr="00F66DE3">
        <w:rPr>
          <w:rFonts w:ascii="Calibri" w:hAnsi="Calibri" w:cs="Calibri"/>
        </w:rPr>
        <w:t>jeden rok nebo do vyčerpání finančního limitu</w:t>
      </w:r>
      <w:r w:rsidR="00C81542">
        <w:rPr>
          <w:rFonts w:ascii="Calibri" w:hAnsi="Calibri" w:cs="Calibri"/>
        </w:rPr>
        <w:t xml:space="preserve"> </w:t>
      </w:r>
      <w:r w:rsidR="00274358" w:rsidRPr="00F66DE3">
        <w:rPr>
          <w:rFonts w:ascii="Calibri" w:hAnsi="Calibri" w:cs="Calibri"/>
        </w:rPr>
        <w:t>1 </w:t>
      </w:r>
      <w:r w:rsidR="00505D48" w:rsidRPr="00F66DE3">
        <w:rPr>
          <w:rFonts w:ascii="Calibri" w:hAnsi="Calibri" w:cs="Calibri"/>
        </w:rPr>
        <w:t>71</w:t>
      </w:r>
      <w:r w:rsidR="00505D48">
        <w:rPr>
          <w:rFonts w:ascii="Calibri" w:hAnsi="Calibri" w:cs="Calibri"/>
        </w:rPr>
        <w:t>8</w:t>
      </w:r>
      <w:r w:rsidR="00505D48" w:rsidRPr="00F66DE3">
        <w:rPr>
          <w:rFonts w:ascii="Calibri" w:hAnsi="Calibri" w:cs="Calibri"/>
        </w:rPr>
        <w:t> </w:t>
      </w:r>
      <w:r w:rsidR="00505D48">
        <w:rPr>
          <w:rFonts w:ascii="Calibri" w:hAnsi="Calibri" w:cs="Calibri"/>
        </w:rPr>
        <w:t>tis.</w:t>
      </w:r>
      <w:r w:rsidR="00274358" w:rsidRPr="00F66DE3">
        <w:rPr>
          <w:rFonts w:ascii="Calibri" w:hAnsi="Calibri" w:cs="Calibri"/>
        </w:rPr>
        <w:t> Kč bez DPH.</w:t>
      </w:r>
    </w:p>
    <w:p w14:paraId="1DE003B3" w14:textId="515F3DCF" w:rsidR="00636DCB" w:rsidRPr="00E0259A" w:rsidRDefault="00636DCB" w:rsidP="00636DCB">
      <w:pPr>
        <w:spacing w:before="120"/>
        <w:jc w:val="both"/>
        <w:rPr>
          <w:rFonts w:ascii="Calibri" w:hAnsi="Calibri" w:cs="Calibri"/>
        </w:rPr>
      </w:pPr>
      <w:r w:rsidRPr="00F66DE3">
        <w:rPr>
          <w:rFonts w:ascii="Calibri" w:hAnsi="Calibri" w:cs="Calibri"/>
        </w:rPr>
        <w:t>Z uzavřených smluv a výkazů úkonů, které jsou přílohou j</w:t>
      </w:r>
      <w:r w:rsidR="00B6109C" w:rsidRPr="00F66DE3">
        <w:rPr>
          <w:rFonts w:ascii="Calibri" w:hAnsi="Calibri" w:cs="Calibri"/>
        </w:rPr>
        <w:t>ednotlivých faktur, vyplývá, že</w:t>
      </w:r>
      <w:r w:rsidR="002331D0">
        <w:rPr>
          <w:rFonts w:ascii="Calibri" w:hAnsi="Calibri" w:cs="Calibri"/>
        </w:rPr>
        <w:t xml:space="preserve"> </w:t>
      </w:r>
      <w:r w:rsidRPr="00F66DE3">
        <w:rPr>
          <w:rFonts w:ascii="Calibri" w:hAnsi="Calibri" w:cs="Calibri"/>
        </w:rPr>
        <w:t xml:space="preserve">předmětem obou smluvních vztahů s tímtéž dodavatelem bylo zajištění právních služeb </w:t>
      </w:r>
      <w:r w:rsidR="00B6109C" w:rsidRPr="00F66DE3">
        <w:rPr>
          <w:rFonts w:ascii="Calibri" w:hAnsi="Calibri" w:cs="Calibri"/>
        </w:rPr>
        <w:t>ve</w:t>
      </w:r>
      <w:r w:rsidR="00C81542">
        <w:rPr>
          <w:rFonts w:ascii="Calibri" w:hAnsi="Calibri" w:cs="Calibri"/>
        </w:rPr>
        <w:t xml:space="preserve"> </w:t>
      </w:r>
      <w:r w:rsidR="007B5245" w:rsidRPr="00F66DE3">
        <w:rPr>
          <w:rFonts w:ascii="Calibri" w:hAnsi="Calibri" w:cs="Calibri"/>
        </w:rPr>
        <w:t xml:space="preserve">věci odstoupení od nájemní smlouvy </w:t>
      </w:r>
      <w:r w:rsidR="002331D0">
        <w:rPr>
          <w:rFonts w:ascii="Calibri" w:hAnsi="Calibri" w:cs="Calibri"/>
        </w:rPr>
        <w:t xml:space="preserve">týkající se </w:t>
      </w:r>
      <w:r w:rsidR="007B5245" w:rsidRPr="00F66DE3">
        <w:rPr>
          <w:rFonts w:ascii="Calibri" w:hAnsi="Calibri" w:cs="Calibri"/>
        </w:rPr>
        <w:t>lázeňských komplexů</w:t>
      </w:r>
      <w:r w:rsidRPr="00F66DE3">
        <w:rPr>
          <w:rFonts w:ascii="Calibri" w:hAnsi="Calibri" w:cs="Calibri"/>
        </w:rPr>
        <w:t xml:space="preserve">. </w:t>
      </w:r>
      <w:r w:rsidR="0049782C" w:rsidRPr="00F66DE3">
        <w:rPr>
          <w:rFonts w:ascii="Calibri" w:hAnsi="Calibri" w:cs="Calibri"/>
        </w:rPr>
        <w:t xml:space="preserve">Veřejná </w:t>
      </w:r>
      <w:r w:rsidRPr="00F66DE3">
        <w:rPr>
          <w:rFonts w:ascii="Calibri" w:hAnsi="Calibri" w:cs="Calibri"/>
        </w:rPr>
        <w:t>zakázka</w:t>
      </w:r>
      <w:r w:rsidR="00274358" w:rsidRPr="00F66DE3">
        <w:rPr>
          <w:rFonts w:ascii="Calibri" w:hAnsi="Calibri" w:cs="Calibri"/>
        </w:rPr>
        <w:t xml:space="preserve"> zadaná v roce</w:t>
      </w:r>
      <w:r w:rsidR="00C81542">
        <w:rPr>
          <w:rFonts w:ascii="Calibri" w:hAnsi="Calibri" w:cs="Calibri"/>
        </w:rPr>
        <w:t xml:space="preserve"> </w:t>
      </w:r>
      <w:r w:rsidR="00274358" w:rsidRPr="00F66DE3">
        <w:rPr>
          <w:rFonts w:ascii="Calibri" w:hAnsi="Calibri" w:cs="Calibri"/>
        </w:rPr>
        <w:t>2015</w:t>
      </w:r>
      <w:r w:rsidRPr="00F66DE3">
        <w:rPr>
          <w:rFonts w:ascii="Calibri" w:hAnsi="Calibri" w:cs="Calibri"/>
        </w:rPr>
        <w:t xml:space="preserve"> </w:t>
      </w:r>
      <w:r w:rsidR="00A721BF">
        <w:rPr>
          <w:rFonts w:ascii="Calibri" w:hAnsi="Calibri" w:cs="Calibri"/>
        </w:rPr>
        <w:t xml:space="preserve">tak </w:t>
      </w:r>
      <w:r w:rsidRPr="00F66DE3">
        <w:rPr>
          <w:rFonts w:ascii="Calibri" w:hAnsi="Calibri" w:cs="Calibri"/>
        </w:rPr>
        <w:t>měla zajistit pokračování právních služeb, které byly předmětem již předchozí veřejné zakázky. Na tuto druhou veřejnou zakázku nelze tedy pohlížet jako na samostatnou veřejnou zakázku</w:t>
      </w:r>
      <w:r w:rsidR="00A721BF">
        <w:rPr>
          <w:rFonts w:ascii="Calibri" w:hAnsi="Calibri" w:cs="Calibri"/>
        </w:rPr>
        <w:t>.</w:t>
      </w:r>
      <w:r w:rsidRPr="00F66DE3">
        <w:rPr>
          <w:rFonts w:ascii="Calibri" w:hAnsi="Calibri" w:cs="Calibri"/>
        </w:rPr>
        <w:t xml:space="preserve"> </w:t>
      </w:r>
    </w:p>
    <w:p w14:paraId="35FAB7BB" w14:textId="2A169585" w:rsidR="00636DCB" w:rsidRDefault="00636DCB" w:rsidP="00636DCB">
      <w:pPr>
        <w:spacing w:before="120"/>
        <w:jc w:val="both"/>
        <w:rPr>
          <w:rFonts w:ascii="Calibri" w:hAnsi="Calibri" w:cs="Calibri"/>
        </w:rPr>
      </w:pPr>
      <w:r w:rsidRPr="00E0259A">
        <w:rPr>
          <w:rFonts w:ascii="Calibri" w:hAnsi="Calibri" w:cs="Calibri"/>
        </w:rPr>
        <w:t xml:space="preserve">ZSMV dále také přizpůsobilo délku trvání smlouvy u zakázky </w:t>
      </w:r>
      <w:r w:rsidR="00274358">
        <w:rPr>
          <w:rFonts w:ascii="Calibri" w:hAnsi="Calibri" w:cs="Calibri"/>
        </w:rPr>
        <w:t xml:space="preserve">z roku 2015 </w:t>
      </w:r>
      <w:r w:rsidR="00BB23D4">
        <w:rPr>
          <w:rFonts w:ascii="Calibri" w:hAnsi="Calibri" w:cs="Calibri"/>
        </w:rPr>
        <w:t>na jeden rok</w:t>
      </w:r>
      <w:r w:rsidR="007013E3">
        <w:rPr>
          <w:rFonts w:ascii="Calibri" w:hAnsi="Calibri" w:cs="Calibri"/>
        </w:rPr>
        <w:t xml:space="preserve"> nebo </w:t>
      </w:r>
      <w:r w:rsidRPr="00E0259A">
        <w:rPr>
          <w:rFonts w:ascii="Calibri" w:hAnsi="Calibri" w:cs="Calibri"/>
        </w:rPr>
        <w:t xml:space="preserve">do vyčerpání finančního limitu tak, aby finanční limit odpovídal veřejné zakázce malého rozsahu. ZSMV však nemohlo v době vypsání veřejné zakázky důvodně očekávat, že řešené právní kauzy budou během jednoho roku vyřešeny a ZSMV již nadále nebude potřebovat externí právní služby v těchto </w:t>
      </w:r>
      <w:r w:rsidRPr="00390AC4">
        <w:rPr>
          <w:rFonts w:ascii="Calibri" w:hAnsi="Calibri" w:cs="Calibri"/>
        </w:rPr>
        <w:t>věcech. Navíc se časovým rozdělením uvedené zakázky ZSMV vystav</w:t>
      </w:r>
      <w:r>
        <w:rPr>
          <w:rFonts w:ascii="Calibri" w:hAnsi="Calibri" w:cs="Calibri"/>
        </w:rPr>
        <w:t>ilo</w:t>
      </w:r>
      <w:r w:rsidRPr="00390AC4">
        <w:rPr>
          <w:rFonts w:ascii="Calibri" w:hAnsi="Calibri" w:cs="Calibri"/>
        </w:rPr>
        <w:t xml:space="preserve"> riziku změny právního zástupce v předmětných právních sporech na základě výsledků výběrových řízení. Ze součtu</w:t>
      </w:r>
      <w:r w:rsidR="00C81542">
        <w:rPr>
          <w:rFonts w:ascii="Calibri" w:hAnsi="Calibri" w:cs="Calibri"/>
        </w:rPr>
        <w:t xml:space="preserve"> </w:t>
      </w:r>
      <w:r w:rsidRPr="00E0259A">
        <w:rPr>
          <w:rFonts w:ascii="Calibri" w:hAnsi="Calibri" w:cs="Calibri"/>
        </w:rPr>
        <w:t>nákladů vynaložených na právní služby dle smlouvy uzavřené na základě první veřejné zakázky a předpokládané hodnoty u</w:t>
      </w:r>
      <w:r w:rsidR="00337EE0">
        <w:rPr>
          <w:rFonts w:ascii="Calibri" w:hAnsi="Calibri" w:cs="Calibri"/>
        </w:rPr>
        <w:t> </w:t>
      </w:r>
      <w:r w:rsidRPr="00E0259A">
        <w:rPr>
          <w:rFonts w:ascii="Calibri" w:hAnsi="Calibri" w:cs="Calibri"/>
        </w:rPr>
        <w:t>druhé veřejné zak</w:t>
      </w:r>
      <w:r w:rsidR="00754C8F">
        <w:rPr>
          <w:rFonts w:ascii="Calibri" w:hAnsi="Calibri" w:cs="Calibri"/>
        </w:rPr>
        <w:t>ázky je zřejmé, že se nejedná o </w:t>
      </w:r>
      <w:r w:rsidRPr="00E0259A">
        <w:rPr>
          <w:rFonts w:ascii="Calibri" w:hAnsi="Calibri" w:cs="Calibri"/>
        </w:rPr>
        <w:t>veřejnou zakázku malého rozsahu.</w:t>
      </w:r>
    </w:p>
    <w:p w14:paraId="6E674245" w14:textId="171B1207" w:rsidR="00B20D9C" w:rsidRDefault="00B20D9C" w:rsidP="00B20D9C">
      <w:pPr>
        <w:spacing w:before="120"/>
        <w:jc w:val="both"/>
        <w:rPr>
          <w:rFonts w:ascii="Calibri" w:hAnsi="Calibri" w:cs="Calibri"/>
          <w:b/>
        </w:rPr>
      </w:pPr>
      <w:r w:rsidRPr="00AB4C54">
        <w:rPr>
          <w:rFonts w:ascii="Calibri" w:hAnsi="Calibri" w:cs="Calibri"/>
          <w:b/>
        </w:rPr>
        <w:t xml:space="preserve">ZSMV </w:t>
      </w:r>
      <w:r>
        <w:rPr>
          <w:rFonts w:ascii="Calibri" w:hAnsi="Calibri" w:cs="Calibri"/>
          <w:b/>
        </w:rPr>
        <w:t xml:space="preserve">v případech veřejných zakázek na praní prádla a právní služby </w:t>
      </w:r>
      <w:r w:rsidRPr="00AB4C54">
        <w:rPr>
          <w:rFonts w:ascii="Calibri" w:hAnsi="Calibri" w:cs="Calibri"/>
          <w:b/>
        </w:rPr>
        <w:t>nedodrželo postup stanovený zákonem o veřejných zakázkách</w:t>
      </w:r>
      <w:r>
        <w:rPr>
          <w:rStyle w:val="Znakapoznpodarou"/>
          <w:rFonts w:ascii="Calibri" w:hAnsi="Calibri" w:cs="Calibri"/>
          <w:b/>
        </w:rPr>
        <w:footnoteReference w:id="13"/>
      </w:r>
      <w:r w:rsidRPr="00AB4C54">
        <w:rPr>
          <w:rFonts w:ascii="Calibri" w:hAnsi="Calibri" w:cs="Calibri"/>
          <w:b/>
        </w:rPr>
        <w:t>, když rozdělilo předmět</w:t>
      </w:r>
      <w:r w:rsidR="00337EE0">
        <w:rPr>
          <w:rFonts w:ascii="Calibri" w:hAnsi="Calibri" w:cs="Calibri"/>
          <w:b/>
        </w:rPr>
        <w:t>y</w:t>
      </w:r>
      <w:r w:rsidRPr="00AB4C54">
        <w:rPr>
          <w:rFonts w:ascii="Calibri" w:hAnsi="Calibri" w:cs="Calibri"/>
          <w:b/>
        </w:rPr>
        <w:t xml:space="preserve"> veřejn</w:t>
      </w:r>
      <w:r>
        <w:rPr>
          <w:rFonts w:ascii="Calibri" w:hAnsi="Calibri" w:cs="Calibri"/>
          <w:b/>
        </w:rPr>
        <w:t>ých</w:t>
      </w:r>
      <w:r w:rsidRPr="00AB4C54">
        <w:rPr>
          <w:rFonts w:ascii="Calibri" w:hAnsi="Calibri" w:cs="Calibri"/>
          <w:b/>
        </w:rPr>
        <w:t xml:space="preserve"> zakáz</w:t>
      </w:r>
      <w:r>
        <w:rPr>
          <w:rFonts w:ascii="Calibri" w:hAnsi="Calibri" w:cs="Calibri"/>
          <w:b/>
        </w:rPr>
        <w:t>e</w:t>
      </w:r>
      <w:r w:rsidRPr="00AB4C54">
        <w:rPr>
          <w:rFonts w:ascii="Calibri" w:hAnsi="Calibri" w:cs="Calibri"/>
          <w:b/>
        </w:rPr>
        <w:t>k</w:t>
      </w:r>
      <w:r>
        <w:rPr>
          <w:rStyle w:val="Znakapoznpodarou"/>
          <w:rFonts w:ascii="Calibri" w:hAnsi="Calibri" w:cs="Calibri"/>
          <w:b/>
        </w:rPr>
        <w:footnoteReference w:id="14"/>
      </w:r>
      <w:r w:rsidRPr="00AB4C54">
        <w:rPr>
          <w:rFonts w:ascii="Calibri" w:hAnsi="Calibri" w:cs="Calibri"/>
          <w:b/>
        </w:rPr>
        <w:t>, čímž došlo ke snížení předpokládan</w:t>
      </w:r>
      <w:r w:rsidR="00337EE0">
        <w:rPr>
          <w:rFonts w:ascii="Calibri" w:hAnsi="Calibri" w:cs="Calibri"/>
          <w:b/>
        </w:rPr>
        <w:t>ých</w:t>
      </w:r>
      <w:r w:rsidRPr="00AB4C54">
        <w:rPr>
          <w:rFonts w:ascii="Calibri" w:hAnsi="Calibri" w:cs="Calibri"/>
          <w:b/>
        </w:rPr>
        <w:t xml:space="preserve"> hodnot veřejn</w:t>
      </w:r>
      <w:r>
        <w:rPr>
          <w:rFonts w:ascii="Calibri" w:hAnsi="Calibri" w:cs="Calibri"/>
          <w:b/>
        </w:rPr>
        <w:t>ých</w:t>
      </w:r>
      <w:r w:rsidRPr="00AB4C54">
        <w:rPr>
          <w:rFonts w:ascii="Calibri" w:hAnsi="Calibri" w:cs="Calibri"/>
          <w:b/>
        </w:rPr>
        <w:t xml:space="preserve"> zakáz</w:t>
      </w:r>
      <w:r>
        <w:rPr>
          <w:rFonts w:ascii="Calibri" w:hAnsi="Calibri" w:cs="Calibri"/>
          <w:b/>
        </w:rPr>
        <w:t>e</w:t>
      </w:r>
      <w:r w:rsidRPr="00AB4C54">
        <w:rPr>
          <w:rFonts w:ascii="Calibri" w:hAnsi="Calibri" w:cs="Calibri"/>
          <w:b/>
        </w:rPr>
        <w:t>k pod limity stanovené tímto zákonem</w:t>
      </w:r>
      <w:r>
        <w:rPr>
          <w:rStyle w:val="Znakapoznpodarou"/>
          <w:rFonts w:ascii="Calibri" w:hAnsi="Calibri" w:cs="Calibri"/>
          <w:b/>
        </w:rPr>
        <w:footnoteReference w:id="15"/>
      </w:r>
      <w:r w:rsidRPr="00AB4C54">
        <w:rPr>
          <w:rFonts w:ascii="Calibri" w:hAnsi="Calibri" w:cs="Calibri"/>
          <w:b/>
        </w:rPr>
        <w:t>. Pokud by ZSMV postupovalo v souladu se zákonem o veřejných zakázkách, vytvořilo by podmínky pro podání a h</w:t>
      </w:r>
      <w:r>
        <w:rPr>
          <w:rFonts w:ascii="Calibri" w:hAnsi="Calibri" w:cs="Calibri"/>
          <w:b/>
        </w:rPr>
        <w:t xml:space="preserve">odnocení nabídek více uchazečů, </w:t>
      </w:r>
      <w:r w:rsidR="00B6109C">
        <w:rPr>
          <w:rFonts w:ascii="Calibri" w:eastAsia="Calibri" w:hAnsi="Calibri"/>
          <w:b/>
          <w:lang w:eastAsia="en-US"/>
        </w:rPr>
        <w:t>což</w:t>
      </w:r>
      <w:r w:rsidR="00C81542">
        <w:rPr>
          <w:rFonts w:ascii="Calibri" w:eastAsia="Calibri" w:hAnsi="Calibri"/>
          <w:b/>
          <w:lang w:eastAsia="en-US"/>
        </w:rPr>
        <w:t xml:space="preserve"> </w:t>
      </w:r>
      <w:r w:rsidRPr="000C0687">
        <w:rPr>
          <w:rFonts w:ascii="Calibri" w:eastAsia="Calibri" w:hAnsi="Calibri"/>
          <w:b/>
          <w:lang w:eastAsia="en-US"/>
        </w:rPr>
        <w:t>mohlo vést k </w:t>
      </w:r>
      <w:r w:rsidR="00152E79">
        <w:rPr>
          <w:rFonts w:ascii="Calibri" w:eastAsia="Calibri" w:hAnsi="Calibri"/>
          <w:b/>
          <w:lang w:eastAsia="en-US"/>
        </w:rPr>
        <w:t>výběru vhodnější nabídky</w:t>
      </w:r>
      <w:r w:rsidRPr="000C0687">
        <w:rPr>
          <w:rFonts w:ascii="Calibri" w:eastAsia="Calibri" w:hAnsi="Calibri"/>
          <w:b/>
          <w:lang w:eastAsia="en-US"/>
        </w:rPr>
        <w:t>.</w:t>
      </w:r>
      <w:r>
        <w:rPr>
          <w:rFonts w:ascii="Calibri" w:hAnsi="Calibri" w:cs="Calibri"/>
          <w:b/>
        </w:rPr>
        <w:t xml:space="preserve"> </w:t>
      </w:r>
    </w:p>
    <w:p w14:paraId="0A6639E5" w14:textId="09A141C6" w:rsidR="00636DCB" w:rsidRDefault="00636DCB" w:rsidP="00B20D9C">
      <w:pPr>
        <w:spacing w:before="240"/>
        <w:jc w:val="both"/>
        <w:rPr>
          <w:rFonts w:ascii="Calibri" w:eastAsia="Calibri" w:hAnsi="Calibri"/>
        </w:rPr>
      </w:pPr>
      <w:r>
        <w:rPr>
          <w:rFonts w:ascii="Calibri" w:eastAsia="Calibri" w:hAnsi="Calibri"/>
        </w:rPr>
        <w:t>NKÚ zkontroloval rovněž postup při zadávání a vyhodnocení u pěti veřejných zakázek na</w:t>
      </w:r>
      <w:r w:rsidR="009F215D">
        <w:rPr>
          <w:rFonts w:ascii="Calibri" w:eastAsia="Calibri" w:hAnsi="Calibri"/>
        </w:rPr>
        <w:t xml:space="preserve"> </w:t>
      </w:r>
      <w:r w:rsidRPr="0051243C">
        <w:rPr>
          <w:rFonts w:ascii="Calibri" w:eastAsia="Calibri" w:hAnsi="Calibri"/>
        </w:rPr>
        <w:t xml:space="preserve">dodavatelské zajištění oprav konkrétních typů dopravních prostředků, popř. i </w:t>
      </w:r>
      <w:r>
        <w:rPr>
          <w:rFonts w:ascii="Calibri" w:eastAsia="Calibri" w:hAnsi="Calibri"/>
        </w:rPr>
        <w:t>na</w:t>
      </w:r>
      <w:r w:rsidRPr="0051243C">
        <w:rPr>
          <w:rFonts w:ascii="Calibri" w:eastAsia="Calibri" w:hAnsi="Calibri"/>
        </w:rPr>
        <w:t xml:space="preserve"> dodávky náhradních dílů pro tyto dopravní prostředky. Všechny veřejn</w:t>
      </w:r>
      <w:r w:rsidR="007013E3">
        <w:rPr>
          <w:rFonts w:ascii="Calibri" w:eastAsia="Calibri" w:hAnsi="Calibri"/>
        </w:rPr>
        <w:t>é zakázky byly realizovány jako</w:t>
      </w:r>
      <w:r w:rsidR="009F215D">
        <w:rPr>
          <w:rFonts w:ascii="Calibri" w:eastAsia="Calibri" w:hAnsi="Calibri"/>
        </w:rPr>
        <w:t xml:space="preserve"> </w:t>
      </w:r>
      <w:r w:rsidRPr="0051243C">
        <w:rPr>
          <w:rFonts w:ascii="Calibri" w:eastAsia="Calibri" w:hAnsi="Calibri"/>
        </w:rPr>
        <w:t>zakázky malého rozsahu.</w:t>
      </w:r>
      <w:r>
        <w:rPr>
          <w:rFonts w:ascii="Calibri" w:eastAsia="Calibri" w:hAnsi="Calibri"/>
        </w:rPr>
        <w:t xml:space="preserve"> </w:t>
      </w:r>
    </w:p>
    <w:p w14:paraId="0EC7BE2B" w14:textId="474B0155" w:rsidR="00636DCB" w:rsidRPr="005473BF" w:rsidRDefault="00636DCB" w:rsidP="00636DCB">
      <w:pPr>
        <w:spacing w:before="120"/>
        <w:jc w:val="both"/>
        <w:rPr>
          <w:rFonts w:ascii="Calibri" w:hAnsi="Calibri" w:cs="Calibri"/>
          <w:b/>
          <w:bCs/>
        </w:rPr>
      </w:pPr>
      <w:r w:rsidRPr="005473BF">
        <w:rPr>
          <w:rFonts w:ascii="Calibri" w:eastAsia="Calibri" w:hAnsi="Calibri"/>
          <w:b/>
        </w:rPr>
        <w:lastRenderedPageBreak/>
        <w:t xml:space="preserve">U </w:t>
      </w:r>
      <w:r>
        <w:rPr>
          <w:rFonts w:ascii="Calibri" w:eastAsia="Calibri" w:hAnsi="Calibri"/>
          <w:b/>
        </w:rPr>
        <w:t>tří</w:t>
      </w:r>
      <w:r w:rsidRPr="005473BF">
        <w:rPr>
          <w:rFonts w:ascii="Calibri" w:eastAsia="Calibri" w:hAnsi="Calibri"/>
          <w:b/>
        </w:rPr>
        <w:t xml:space="preserve"> kontrolovaných veřejných zakázek</w:t>
      </w:r>
      <w:r>
        <w:rPr>
          <w:rStyle w:val="Znakapoznpodarou"/>
          <w:rFonts w:ascii="Calibri" w:eastAsia="Calibri" w:hAnsi="Calibri"/>
          <w:b/>
        </w:rPr>
        <w:footnoteReference w:id="16"/>
      </w:r>
      <w:r w:rsidRPr="005473BF">
        <w:rPr>
          <w:rFonts w:ascii="Calibri" w:eastAsia="Calibri" w:hAnsi="Calibri"/>
          <w:b/>
        </w:rPr>
        <w:t xml:space="preserve"> </w:t>
      </w:r>
      <w:r w:rsidRPr="005473BF">
        <w:rPr>
          <w:rFonts w:ascii="Calibri" w:hAnsi="Calibri" w:cs="Calibri"/>
          <w:b/>
          <w:bCs/>
        </w:rPr>
        <w:t>ZSMV</w:t>
      </w:r>
      <w:r w:rsidRPr="0051243C">
        <w:rPr>
          <w:rFonts w:ascii="Calibri" w:hAnsi="Calibri" w:cs="Calibri"/>
          <w:b/>
          <w:bCs/>
        </w:rPr>
        <w:t xml:space="preserve"> žádným </w:t>
      </w:r>
      <w:r>
        <w:rPr>
          <w:rFonts w:ascii="Calibri" w:hAnsi="Calibri" w:cs="Calibri"/>
          <w:b/>
          <w:bCs/>
        </w:rPr>
        <w:t xml:space="preserve">konkrétním </w:t>
      </w:r>
      <w:r w:rsidRPr="0051243C">
        <w:rPr>
          <w:rFonts w:ascii="Calibri" w:hAnsi="Calibri" w:cs="Calibri"/>
          <w:b/>
          <w:bCs/>
        </w:rPr>
        <w:t>způsobem nestanovilo</w:t>
      </w:r>
      <w:r w:rsidR="00BD686F">
        <w:rPr>
          <w:rFonts w:ascii="Calibri" w:hAnsi="Calibri" w:cs="Calibri"/>
          <w:b/>
          <w:bCs/>
        </w:rPr>
        <w:t xml:space="preserve"> v zadávacích podmínkách</w:t>
      </w:r>
      <w:r w:rsidRPr="0051243C">
        <w:rPr>
          <w:rFonts w:ascii="Calibri" w:hAnsi="Calibri" w:cs="Calibri"/>
          <w:b/>
          <w:bCs/>
        </w:rPr>
        <w:t xml:space="preserve">, z čeho má </w:t>
      </w:r>
      <w:r>
        <w:rPr>
          <w:rFonts w:ascii="Calibri" w:hAnsi="Calibri" w:cs="Calibri"/>
          <w:b/>
          <w:bCs/>
        </w:rPr>
        <w:t>sestávat nabídková cena</w:t>
      </w:r>
      <w:r w:rsidRPr="0051243C">
        <w:rPr>
          <w:rFonts w:ascii="Calibri" w:hAnsi="Calibri" w:cs="Calibri"/>
          <w:b/>
          <w:bCs/>
        </w:rPr>
        <w:t xml:space="preserve">. Nabídkové ceny uchazečů, které byly předmětem hodnocení nabídek, nesestávaly z žádných konkrétních cen, </w:t>
      </w:r>
      <w:r w:rsidR="00A721BF">
        <w:rPr>
          <w:rFonts w:ascii="Calibri" w:hAnsi="Calibri" w:cs="Calibri"/>
          <w:b/>
          <w:bCs/>
        </w:rPr>
        <w:t xml:space="preserve">které by byly porovnatelné </w:t>
      </w:r>
      <w:r w:rsidR="00BD686F">
        <w:rPr>
          <w:rFonts w:ascii="Calibri" w:hAnsi="Calibri" w:cs="Calibri"/>
          <w:b/>
          <w:bCs/>
        </w:rPr>
        <w:t>(</w:t>
      </w:r>
      <w:r w:rsidRPr="0051243C">
        <w:rPr>
          <w:rFonts w:ascii="Calibri" w:hAnsi="Calibri" w:cs="Calibri"/>
          <w:b/>
          <w:bCs/>
        </w:rPr>
        <w:t>např. hodinových sazeb prací, cen náhradních dílů apod.</w:t>
      </w:r>
      <w:r w:rsidR="00BD686F">
        <w:rPr>
          <w:rFonts w:ascii="Calibri" w:hAnsi="Calibri" w:cs="Calibri"/>
          <w:b/>
          <w:bCs/>
        </w:rPr>
        <w:t>)</w:t>
      </w:r>
      <w:r w:rsidR="005B1AC4">
        <w:rPr>
          <w:rFonts w:ascii="Calibri" w:hAnsi="Calibri" w:cs="Calibri"/>
          <w:b/>
          <w:bCs/>
        </w:rPr>
        <w:t>,</w:t>
      </w:r>
      <w:r w:rsidR="00BD686F">
        <w:rPr>
          <w:rFonts w:ascii="Calibri" w:hAnsi="Calibri" w:cs="Calibri"/>
          <w:b/>
          <w:bCs/>
        </w:rPr>
        <w:t xml:space="preserve"> </w:t>
      </w:r>
      <w:r w:rsidRPr="0051243C">
        <w:rPr>
          <w:rFonts w:ascii="Calibri" w:hAnsi="Calibri" w:cs="Calibri"/>
          <w:b/>
          <w:bCs/>
        </w:rPr>
        <w:t xml:space="preserve">a neměly tak žádnou vypovídací schopnost. </w:t>
      </w:r>
      <w:r w:rsidR="00911C23" w:rsidRPr="00911C23">
        <w:rPr>
          <w:rFonts w:ascii="Calibri" w:hAnsi="Calibri" w:cs="Calibri"/>
          <w:b/>
          <w:bCs/>
        </w:rPr>
        <w:t xml:space="preserve">ZSMV vybíralo </w:t>
      </w:r>
      <w:r w:rsidR="00246686">
        <w:rPr>
          <w:rFonts w:ascii="Calibri" w:hAnsi="Calibri" w:cs="Calibri"/>
          <w:b/>
          <w:bCs/>
        </w:rPr>
        <w:t xml:space="preserve">dodavatele </w:t>
      </w:r>
      <w:r w:rsidR="00911C23" w:rsidRPr="00911C23">
        <w:rPr>
          <w:rFonts w:ascii="Calibri" w:hAnsi="Calibri" w:cs="Calibri"/>
          <w:b/>
          <w:bCs/>
        </w:rPr>
        <w:t>na základě celkové nabízené ceny dodávky bez vazby na nabízená plnění.</w:t>
      </w:r>
      <w:r w:rsidR="00911C23">
        <w:rPr>
          <w:rFonts w:ascii="Calibri" w:hAnsi="Calibri" w:cs="Calibri"/>
          <w:b/>
          <w:bCs/>
        </w:rPr>
        <w:t xml:space="preserve"> </w:t>
      </w:r>
      <w:r w:rsidR="00BD686F">
        <w:rPr>
          <w:rFonts w:ascii="Calibri" w:hAnsi="Calibri" w:cs="Calibri"/>
          <w:b/>
          <w:bCs/>
        </w:rPr>
        <w:t xml:space="preserve">Na základě takto stanovených nabídkových cen nebylo ZSMV schopno zajistit výběr nejvhodnějšího dodavatele. </w:t>
      </w:r>
      <w:r w:rsidR="007013E3">
        <w:rPr>
          <w:rFonts w:ascii="Calibri" w:hAnsi="Calibri" w:cs="Calibri"/>
          <w:b/>
          <w:bCs/>
        </w:rPr>
        <w:t>Vzhledem k výskytu více takto</w:t>
      </w:r>
      <w:r w:rsidR="00C81542">
        <w:rPr>
          <w:rFonts w:ascii="Calibri" w:hAnsi="Calibri" w:cs="Calibri"/>
          <w:b/>
          <w:bCs/>
        </w:rPr>
        <w:t xml:space="preserve"> </w:t>
      </w:r>
      <w:r w:rsidRPr="0051243C">
        <w:rPr>
          <w:rFonts w:ascii="Calibri" w:hAnsi="Calibri" w:cs="Calibri"/>
          <w:b/>
          <w:bCs/>
        </w:rPr>
        <w:t>nedostatečně zadaných a vyhodnocených veře</w:t>
      </w:r>
      <w:r w:rsidR="007013E3">
        <w:rPr>
          <w:rFonts w:ascii="Calibri" w:hAnsi="Calibri" w:cs="Calibri"/>
          <w:b/>
          <w:bCs/>
        </w:rPr>
        <w:t>jných zakázek se zjevně jedná o </w:t>
      </w:r>
      <w:r w:rsidRPr="0051243C">
        <w:rPr>
          <w:rFonts w:ascii="Calibri" w:hAnsi="Calibri" w:cs="Calibri"/>
          <w:b/>
          <w:bCs/>
        </w:rPr>
        <w:t>syst</w:t>
      </w:r>
      <w:r w:rsidR="00856A3E">
        <w:rPr>
          <w:rFonts w:ascii="Calibri" w:hAnsi="Calibri" w:cs="Calibri"/>
          <w:b/>
          <w:bCs/>
        </w:rPr>
        <w:t>ematicky se opakující</w:t>
      </w:r>
      <w:r w:rsidRPr="0051243C">
        <w:rPr>
          <w:rFonts w:ascii="Calibri" w:hAnsi="Calibri" w:cs="Calibri"/>
          <w:b/>
          <w:bCs/>
        </w:rPr>
        <w:t xml:space="preserve"> nedostatek v oblasti </w:t>
      </w:r>
      <w:r w:rsidR="00501632">
        <w:rPr>
          <w:rFonts w:ascii="Calibri" w:hAnsi="Calibri" w:cs="Calibri"/>
          <w:b/>
          <w:bCs/>
        </w:rPr>
        <w:t xml:space="preserve">zadávání </w:t>
      </w:r>
      <w:r w:rsidRPr="0051243C">
        <w:rPr>
          <w:rFonts w:ascii="Calibri" w:hAnsi="Calibri" w:cs="Calibri"/>
          <w:b/>
          <w:bCs/>
        </w:rPr>
        <w:t>veřejných zakázek malého rozsah</w:t>
      </w:r>
      <w:r w:rsidR="0049782C">
        <w:rPr>
          <w:rFonts w:ascii="Calibri" w:hAnsi="Calibri" w:cs="Calibri"/>
          <w:b/>
          <w:bCs/>
        </w:rPr>
        <w:t>u.</w:t>
      </w:r>
    </w:p>
    <w:p w14:paraId="1FD71F09" w14:textId="77777777" w:rsidR="00F66DE3" w:rsidRPr="00921033" w:rsidRDefault="00F66DE3" w:rsidP="00F66DE3">
      <w:pPr>
        <w:keepNext/>
        <w:spacing w:before="360" w:after="240"/>
        <w:jc w:val="both"/>
        <w:rPr>
          <w:rFonts w:ascii="Calibri" w:hAnsi="Calibri" w:cs="Calibri"/>
          <w:bCs/>
          <w:i/>
          <w:iCs/>
          <w:u w:val="single"/>
          <w:lang w:eastAsia="en-US"/>
        </w:rPr>
      </w:pPr>
      <w:r>
        <w:rPr>
          <w:rFonts w:ascii="Calibri" w:hAnsi="Calibri" w:cs="Calibri"/>
          <w:bCs/>
          <w:i/>
          <w:iCs/>
          <w:u w:val="single"/>
          <w:lang w:eastAsia="en-US"/>
        </w:rPr>
        <w:t>Nedostatečná s</w:t>
      </w:r>
      <w:r w:rsidRPr="00921033">
        <w:rPr>
          <w:rFonts w:ascii="Calibri" w:hAnsi="Calibri" w:cs="Calibri"/>
          <w:bCs/>
          <w:i/>
          <w:iCs/>
          <w:u w:val="single"/>
          <w:lang w:eastAsia="en-US"/>
        </w:rPr>
        <w:t xml:space="preserve">práva pohledávek </w:t>
      </w:r>
    </w:p>
    <w:p w14:paraId="1ACE6494" w14:textId="7B9FDE3F" w:rsidR="00F66DE3" w:rsidRPr="00921033" w:rsidRDefault="00F66DE3" w:rsidP="00F66DE3">
      <w:pPr>
        <w:spacing w:before="120"/>
        <w:jc w:val="both"/>
        <w:rPr>
          <w:rFonts w:ascii="Calibri" w:hAnsi="Calibri" w:cs="Calibri"/>
        </w:rPr>
      </w:pPr>
      <w:r w:rsidRPr="0049782C">
        <w:rPr>
          <w:rFonts w:ascii="Calibri" w:hAnsi="Calibri" w:cs="Calibri"/>
          <w:b/>
        </w:rPr>
        <w:t xml:space="preserve">V případě osmi </w:t>
      </w:r>
      <w:r w:rsidR="00A721BF">
        <w:rPr>
          <w:rFonts w:ascii="Calibri" w:hAnsi="Calibri" w:cs="Calibri"/>
          <w:b/>
        </w:rPr>
        <w:t xml:space="preserve">z dvanácti </w:t>
      </w:r>
      <w:r w:rsidRPr="0049782C">
        <w:rPr>
          <w:rFonts w:ascii="Calibri" w:hAnsi="Calibri" w:cs="Calibri"/>
          <w:b/>
        </w:rPr>
        <w:t>kontrolovaných pohledávek ZSMV nepostupovalo v souladu se zákonem o majetku</w:t>
      </w:r>
      <w:r w:rsidR="00501632">
        <w:rPr>
          <w:rFonts w:ascii="Calibri" w:hAnsi="Calibri" w:cs="Calibri"/>
          <w:b/>
        </w:rPr>
        <w:t xml:space="preserve"> státu</w:t>
      </w:r>
      <w:r w:rsidRPr="0049782C">
        <w:rPr>
          <w:rFonts w:ascii="Calibri" w:hAnsi="Calibri" w:cs="Calibri"/>
          <w:b/>
          <w:vertAlign w:val="superscript"/>
        </w:rPr>
        <w:footnoteReference w:id="17"/>
      </w:r>
      <w:r w:rsidRPr="0049782C">
        <w:rPr>
          <w:rFonts w:ascii="Calibri" w:hAnsi="Calibri" w:cs="Calibri"/>
          <w:b/>
        </w:rPr>
        <w:t>, neboť u těchto splatných pohledávek nepožadovalo od dlužníků úroky z prodlení z dlužné částky.</w:t>
      </w:r>
      <w:r w:rsidRPr="00921033">
        <w:rPr>
          <w:rFonts w:ascii="Calibri" w:hAnsi="Calibri" w:cs="Calibri"/>
        </w:rPr>
        <w:t xml:space="preserve"> ZSMV sice na</w:t>
      </w:r>
      <w:r w:rsidR="00C81542">
        <w:rPr>
          <w:rFonts w:ascii="Calibri" w:hAnsi="Calibri" w:cs="Calibri"/>
        </w:rPr>
        <w:t xml:space="preserve"> </w:t>
      </w:r>
      <w:r w:rsidRPr="00921033">
        <w:rPr>
          <w:rFonts w:ascii="Calibri" w:hAnsi="Calibri" w:cs="Calibri"/>
        </w:rPr>
        <w:t xml:space="preserve">vydaných fakturách – daňových dokladech, jimiž účtovalo náklady </w:t>
      </w:r>
      <w:r w:rsidRPr="00921033">
        <w:rPr>
          <w:rFonts w:ascii="Calibri" w:hAnsi="Calibri" w:cs="Calibri"/>
          <w:bCs/>
        </w:rPr>
        <w:t>za</w:t>
      </w:r>
      <w:r w:rsidR="00C81542">
        <w:rPr>
          <w:rFonts w:ascii="Calibri" w:hAnsi="Calibri" w:cs="Calibri"/>
          <w:bCs/>
        </w:rPr>
        <w:t xml:space="preserve"> </w:t>
      </w:r>
      <w:r w:rsidRPr="00921033">
        <w:rPr>
          <w:rFonts w:ascii="Calibri" w:hAnsi="Calibri" w:cs="Calibri"/>
          <w:bCs/>
        </w:rPr>
        <w:t>odtah a střežení parkoviště</w:t>
      </w:r>
      <w:r w:rsidRPr="00921033">
        <w:rPr>
          <w:rFonts w:ascii="Calibri" w:hAnsi="Calibri" w:cs="Calibri"/>
        </w:rPr>
        <w:t xml:space="preserve"> </w:t>
      </w:r>
      <w:r w:rsidR="003A1A8C">
        <w:rPr>
          <w:rFonts w:ascii="Calibri" w:hAnsi="Calibri" w:cs="Calibri"/>
        </w:rPr>
        <w:t xml:space="preserve">– </w:t>
      </w:r>
      <w:r w:rsidRPr="00921033">
        <w:rPr>
          <w:rFonts w:ascii="Calibri" w:hAnsi="Calibri" w:cs="Calibri"/>
        </w:rPr>
        <w:t xml:space="preserve">uvedlo klauzuli o své povinnosti požadovat u splatných pohledávek úroky z prodlení, ale </w:t>
      </w:r>
      <w:r w:rsidR="00501632">
        <w:rPr>
          <w:rFonts w:ascii="Calibri" w:hAnsi="Calibri" w:cs="Calibri"/>
        </w:rPr>
        <w:t xml:space="preserve">uvedeným </w:t>
      </w:r>
      <w:r w:rsidRPr="00921033">
        <w:rPr>
          <w:rFonts w:ascii="Calibri" w:hAnsi="Calibri" w:cs="Calibri"/>
        </w:rPr>
        <w:t>zákonem uloženou povinnost neplnilo.</w:t>
      </w:r>
    </w:p>
    <w:p w14:paraId="7AF5401A" w14:textId="7E1B59AF" w:rsidR="00F66DE3" w:rsidRPr="00921033" w:rsidRDefault="00F66DE3" w:rsidP="00F66DE3">
      <w:pPr>
        <w:spacing w:before="120"/>
        <w:jc w:val="both"/>
        <w:rPr>
          <w:rFonts w:ascii="Calibri" w:hAnsi="Calibri" w:cs="Calibri"/>
        </w:rPr>
      </w:pPr>
      <w:r w:rsidRPr="00921033">
        <w:rPr>
          <w:rFonts w:ascii="Calibri" w:hAnsi="Calibri" w:cs="Calibri"/>
        </w:rPr>
        <w:t>Ze spisů dlužníků podrobených kontrole bylo zjištěno, že ZSMV některé úkony směřující k vymožení dlužných částek provádělo se značným časovým odstupem. Např. návrh na</w:t>
      </w:r>
      <w:r w:rsidR="00C81542">
        <w:rPr>
          <w:rFonts w:ascii="Calibri" w:hAnsi="Calibri" w:cs="Calibri"/>
        </w:rPr>
        <w:t xml:space="preserve"> </w:t>
      </w:r>
      <w:r w:rsidRPr="00921033">
        <w:rPr>
          <w:rFonts w:ascii="Calibri" w:hAnsi="Calibri" w:cs="Calibri"/>
        </w:rPr>
        <w:t xml:space="preserve">exekuční příkaz k vymožení pohledávky ve výši 90 </w:t>
      </w:r>
      <w:r w:rsidR="00505D48">
        <w:rPr>
          <w:rFonts w:ascii="Calibri" w:hAnsi="Calibri" w:cs="Calibri"/>
        </w:rPr>
        <w:t>tis.</w:t>
      </w:r>
      <w:r w:rsidR="00505D48" w:rsidRPr="00921033">
        <w:rPr>
          <w:rFonts w:ascii="Calibri" w:hAnsi="Calibri" w:cs="Calibri"/>
        </w:rPr>
        <w:t xml:space="preserve"> </w:t>
      </w:r>
      <w:r w:rsidRPr="00921033">
        <w:rPr>
          <w:rFonts w:ascii="Calibri" w:hAnsi="Calibri" w:cs="Calibri"/>
        </w:rPr>
        <w:t>Kč ZSMV vyhotovilo až 1 241 dnů po</w:t>
      </w:r>
      <w:r w:rsidR="00C81542">
        <w:rPr>
          <w:rFonts w:ascii="Calibri" w:hAnsi="Calibri" w:cs="Calibri"/>
        </w:rPr>
        <w:t xml:space="preserve"> </w:t>
      </w:r>
      <w:r w:rsidRPr="00921033">
        <w:rPr>
          <w:rFonts w:ascii="Calibri" w:hAnsi="Calibri" w:cs="Calibri"/>
        </w:rPr>
        <w:t xml:space="preserve">nabytí právní moci platebního rozkazu. </w:t>
      </w:r>
    </w:p>
    <w:p w14:paraId="2DA92A72" w14:textId="68334169" w:rsidR="00F66DE3" w:rsidRPr="00921033" w:rsidRDefault="00A721BF" w:rsidP="00F66DE3">
      <w:pPr>
        <w:spacing w:before="120"/>
        <w:jc w:val="both"/>
        <w:rPr>
          <w:rFonts w:ascii="Calibri" w:hAnsi="Calibri" w:cs="Calibri"/>
        </w:rPr>
      </w:pPr>
      <w:r w:rsidRPr="00921033">
        <w:rPr>
          <w:rFonts w:ascii="Calibri" w:hAnsi="Calibri" w:cs="Calibri"/>
        </w:rPr>
        <w:t>ZS</w:t>
      </w:r>
      <w:r>
        <w:rPr>
          <w:rFonts w:ascii="Calibri" w:hAnsi="Calibri" w:cs="Calibri"/>
        </w:rPr>
        <w:t>MV</w:t>
      </w:r>
      <w:r w:rsidRPr="00921033">
        <w:rPr>
          <w:rFonts w:ascii="Calibri" w:hAnsi="Calibri" w:cs="Calibri"/>
        </w:rPr>
        <w:t xml:space="preserve"> </w:t>
      </w:r>
      <w:r w:rsidR="00F66DE3" w:rsidRPr="00921033">
        <w:rPr>
          <w:rFonts w:ascii="Calibri" w:hAnsi="Calibri" w:cs="Calibri"/>
        </w:rPr>
        <w:t>v dohodách o výkonu exekuční činnosti a další činnosti podle exekučního řádu</w:t>
      </w:r>
      <w:r w:rsidR="007F51EB">
        <w:rPr>
          <w:rStyle w:val="Znakapoznpodarou"/>
          <w:rFonts w:ascii="Calibri" w:hAnsi="Calibri" w:cs="Calibri"/>
        </w:rPr>
        <w:footnoteReference w:id="18"/>
      </w:r>
      <w:r w:rsidR="00F66DE3" w:rsidRPr="00921033">
        <w:rPr>
          <w:rFonts w:ascii="Calibri" w:hAnsi="Calibri" w:cs="Calibri"/>
        </w:rPr>
        <w:t xml:space="preserve"> uzavřených se soudním exekutorem sjednalo vyplacení peněžitého plnění na vymáhané povinnosti až po obdržení celého plnění z každého jednotlivého exekučního příkazu a příkazu k náhradě nákladů exekuce</w:t>
      </w:r>
      <w:r w:rsidR="007F51EB">
        <w:rPr>
          <w:rFonts w:ascii="Calibri" w:hAnsi="Calibri" w:cs="Calibri"/>
        </w:rPr>
        <w:t xml:space="preserve">, přestože </w:t>
      </w:r>
      <w:r w:rsidR="007F51EB">
        <w:rPr>
          <w:rFonts w:ascii="Calibri" w:hAnsi="Calibri" w:cs="Calibri"/>
          <w:bCs/>
        </w:rPr>
        <w:t>e</w:t>
      </w:r>
      <w:r w:rsidR="007F51EB" w:rsidRPr="007F51EB">
        <w:rPr>
          <w:rFonts w:ascii="Calibri" w:hAnsi="Calibri" w:cs="Calibri"/>
          <w:bCs/>
        </w:rPr>
        <w:t>xekuční řád stanoví povinnost exekutora vyplatit oprávněnému vymožené částečné plnění do 30 dnů, pokud se nedohodnou jinak</w:t>
      </w:r>
      <w:r w:rsidR="00F66DE3" w:rsidRPr="00921033">
        <w:rPr>
          <w:rFonts w:ascii="Calibri" w:hAnsi="Calibri" w:cs="Calibri"/>
        </w:rPr>
        <w:t xml:space="preserve">. </w:t>
      </w:r>
      <w:r w:rsidR="007F51EB" w:rsidRPr="007F51EB">
        <w:rPr>
          <w:rFonts w:ascii="Calibri" w:hAnsi="Calibri" w:cs="Calibri"/>
          <w:bCs/>
        </w:rPr>
        <w:t xml:space="preserve">Uvedený postup může vést k riziku, </w:t>
      </w:r>
      <w:r w:rsidR="00264839">
        <w:rPr>
          <w:rFonts w:ascii="Calibri" w:hAnsi="Calibri" w:cs="Calibri"/>
          <w:bCs/>
        </w:rPr>
        <w:t xml:space="preserve">že v případech, </w:t>
      </w:r>
      <w:r w:rsidR="007F51EB" w:rsidRPr="007F51EB">
        <w:rPr>
          <w:rFonts w:ascii="Calibri" w:hAnsi="Calibri" w:cs="Calibri"/>
          <w:bCs/>
        </w:rPr>
        <w:t xml:space="preserve">kdy </w:t>
      </w:r>
      <w:r w:rsidR="00264839">
        <w:rPr>
          <w:rFonts w:ascii="Calibri" w:hAnsi="Calibri" w:cs="Calibri"/>
          <w:bCs/>
        </w:rPr>
        <w:t xml:space="preserve">jejich nevýznamná část nebude vymožena, </w:t>
      </w:r>
      <w:r w:rsidR="007F51EB" w:rsidRPr="007F51EB">
        <w:rPr>
          <w:rFonts w:ascii="Calibri" w:hAnsi="Calibri" w:cs="Calibri"/>
          <w:bCs/>
        </w:rPr>
        <w:t>ZSMV nebude disponovat značným podílem částečně vymožených pohledávek, které by jinak mohl</w:t>
      </w:r>
      <w:r w:rsidR="00264839">
        <w:rPr>
          <w:rFonts w:ascii="Calibri" w:hAnsi="Calibri" w:cs="Calibri"/>
          <w:bCs/>
        </w:rPr>
        <w:t>o</w:t>
      </w:r>
      <w:r w:rsidR="007F51EB" w:rsidRPr="007F51EB">
        <w:rPr>
          <w:rFonts w:ascii="Calibri" w:hAnsi="Calibri" w:cs="Calibri"/>
          <w:bCs/>
        </w:rPr>
        <w:t xml:space="preserve"> efektivně využívat k výkonu stanovených činností</w:t>
      </w:r>
      <w:r w:rsidR="00264839">
        <w:rPr>
          <w:rFonts w:ascii="Calibri" w:hAnsi="Calibri" w:cs="Calibri"/>
          <w:bCs/>
        </w:rPr>
        <w:t>.</w:t>
      </w:r>
      <w:r w:rsidR="007F51EB" w:rsidRPr="007F51EB">
        <w:rPr>
          <w:rFonts w:ascii="Calibri" w:hAnsi="Calibri" w:cs="Calibri"/>
          <w:bCs/>
        </w:rPr>
        <w:t xml:space="preserve"> </w:t>
      </w:r>
      <w:r w:rsidR="00F66DE3" w:rsidRPr="00921033">
        <w:rPr>
          <w:rFonts w:ascii="Calibri" w:hAnsi="Calibri" w:cs="Calibri"/>
          <w:bCs/>
        </w:rPr>
        <w:t>Ke</w:t>
      </w:r>
      <w:r w:rsidR="00C81542">
        <w:rPr>
          <w:rFonts w:ascii="Calibri" w:hAnsi="Calibri" w:cs="Calibri"/>
          <w:bCs/>
        </w:rPr>
        <w:t xml:space="preserve"> </w:t>
      </w:r>
      <w:r w:rsidR="00F66DE3" w:rsidRPr="00921033">
        <w:rPr>
          <w:rFonts w:ascii="Calibri" w:hAnsi="Calibri" w:cs="Calibri"/>
          <w:bCs/>
        </w:rPr>
        <w:t>dni</w:t>
      </w:r>
      <w:r w:rsidR="00C81542">
        <w:rPr>
          <w:rFonts w:ascii="Calibri" w:hAnsi="Calibri" w:cs="Calibri"/>
          <w:bCs/>
        </w:rPr>
        <w:t xml:space="preserve"> </w:t>
      </w:r>
      <w:r w:rsidR="00F66DE3" w:rsidRPr="00921033">
        <w:rPr>
          <w:rFonts w:ascii="Calibri" w:hAnsi="Calibri" w:cs="Calibri"/>
          <w:bCs/>
        </w:rPr>
        <w:t>15. 8. 2015 vyčíslil soudní exekutor k jednotlivým exekučním případům uhrazené částky, jako částečná peněžitá plnění na vymáhané povinnosti, v celkové výši 463 </w:t>
      </w:r>
      <w:r w:rsidR="00505D48">
        <w:rPr>
          <w:rFonts w:ascii="Calibri" w:hAnsi="Calibri" w:cs="Calibri"/>
          <w:bCs/>
        </w:rPr>
        <w:t>tis.</w:t>
      </w:r>
      <w:r w:rsidR="00F66DE3" w:rsidRPr="00921033">
        <w:rPr>
          <w:rFonts w:ascii="Calibri" w:hAnsi="Calibri" w:cs="Calibri"/>
          <w:bCs/>
        </w:rPr>
        <w:t xml:space="preserve"> Kč.</w:t>
      </w:r>
      <w:r w:rsidR="00F66DE3" w:rsidRPr="00921033">
        <w:rPr>
          <w:rFonts w:ascii="Calibri" w:hAnsi="Calibri" w:cs="Calibri"/>
        </w:rPr>
        <w:t xml:space="preserve"> </w:t>
      </w:r>
    </w:p>
    <w:p w14:paraId="4DCE1AC6" w14:textId="7E9A645C" w:rsidR="00F66DE3" w:rsidRPr="0049782C" w:rsidRDefault="00F66DE3" w:rsidP="00F66DE3">
      <w:pPr>
        <w:spacing w:before="120"/>
        <w:jc w:val="both"/>
        <w:rPr>
          <w:rFonts w:ascii="Calibri" w:hAnsi="Calibri" w:cs="Calibri"/>
          <w:b/>
        </w:rPr>
      </w:pPr>
      <w:r w:rsidRPr="0049782C">
        <w:rPr>
          <w:rFonts w:ascii="Calibri" w:hAnsi="Calibri" w:cs="Calibri"/>
          <w:b/>
        </w:rPr>
        <w:t xml:space="preserve">ZSMV tak v případě vymáhání dlužných částek a </w:t>
      </w:r>
      <w:r w:rsidR="003A1A8C">
        <w:rPr>
          <w:rFonts w:ascii="Calibri" w:hAnsi="Calibri" w:cs="Calibri"/>
          <w:b/>
        </w:rPr>
        <w:t xml:space="preserve">v případě </w:t>
      </w:r>
      <w:r w:rsidRPr="0049782C">
        <w:rPr>
          <w:rFonts w:ascii="Calibri" w:hAnsi="Calibri" w:cs="Calibri"/>
          <w:b/>
        </w:rPr>
        <w:t>dohod o vyplácení exekutorem vymožených částek nepostupovalo v souladu se zákonem o majetku</w:t>
      </w:r>
      <w:r w:rsidR="004E40FB">
        <w:rPr>
          <w:rFonts w:ascii="Calibri" w:hAnsi="Calibri" w:cs="Calibri"/>
          <w:b/>
        </w:rPr>
        <w:t xml:space="preserve"> státu</w:t>
      </w:r>
      <w:r w:rsidRPr="0049782C">
        <w:rPr>
          <w:rFonts w:ascii="Calibri" w:hAnsi="Calibri" w:cs="Calibri"/>
          <w:b/>
        </w:rPr>
        <w:t>,</w:t>
      </w:r>
      <w:r w:rsidRPr="0049782C">
        <w:rPr>
          <w:rFonts w:ascii="Calibri" w:hAnsi="Calibri" w:cs="Calibri"/>
          <w:b/>
          <w:vertAlign w:val="superscript"/>
        </w:rPr>
        <w:footnoteReference w:id="19"/>
      </w:r>
      <w:r w:rsidRPr="0049782C">
        <w:rPr>
          <w:rFonts w:ascii="Calibri" w:hAnsi="Calibri" w:cs="Calibri"/>
          <w:b/>
        </w:rPr>
        <w:t xml:space="preserve"> neboť </w:t>
      </w:r>
      <w:r w:rsidR="003A1A8C">
        <w:rPr>
          <w:rFonts w:ascii="Calibri" w:hAnsi="Calibri" w:cs="Calibri"/>
          <w:b/>
        </w:rPr>
        <w:t>nevyužívalo</w:t>
      </w:r>
      <w:r w:rsidR="003A1A8C" w:rsidRPr="0049782C">
        <w:rPr>
          <w:rFonts w:ascii="Calibri" w:hAnsi="Calibri" w:cs="Calibri"/>
          <w:b/>
        </w:rPr>
        <w:t xml:space="preserve"> </w:t>
      </w:r>
      <w:r w:rsidRPr="0049782C">
        <w:rPr>
          <w:rFonts w:ascii="Calibri" w:hAnsi="Calibri" w:cs="Calibri"/>
          <w:b/>
        </w:rPr>
        <w:t>důsledně všech</w:t>
      </w:r>
      <w:r w:rsidR="00DC6622">
        <w:rPr>
          <w:rFonts w:ascii="Calibri" w:hAnsi="Calibri" w:cs="Calibri"/>
          <w:b/>
        </w:rPr>
        <w:t>ny</w:t>
      </w:r>
      <w:r w:rsidRPr="0049782C">
        <w:rPr>
          <w:rFonts w:ascii="Calibri" w:hAnsi="Calibri" w:cs="Calibri"/>
          <w:b/>
        </w:rPr>
        <w:t xml:space="preserve"> právní prostředk</w:t>
      </w:r>
      <w:r w:rsidR="00DC6622">
        <w:rPr>
          <w:rFonts w:ascii="Calibri" w:hAnsi="Calibri" w:cs="Calibri"/>
          <w:b/>
        </w:rPr>
        <w:t>y</w:t>
      </w:r>
      <w:r w:rsidRPr="0049782C">
        <w:rPr>
          <w:rFonts w:ascii="Calibri" w:hAnsi="Calibri" w:cs="Calibri"/>
          <w:b/>
        </w:rPr>
        <w:t xml:space="preserve"> při uplatňování a hájení práv státu</w:t>
      </w:r>
      <w:r w:rsidR="003A1A8C">
        <w:rPr>
          <w:rFonts w:ascii="Calibri" w:hAnsi="Calibri" w:cs="Calibri"/>
          <w:b/>
        </w:rPr>
        <w:t>,</w:t>
      </w:r>
      <w:r w:rsidRPr="0049782C">
        <w:rPr>
          <w:rFonts w:ascii="Calibri" w:hAnsi="Calibri" w:cs="Calibri"/>
          <w:b/>
        </w:rPr>
        <w:t xml:space="preserve"> a</w:t>
      </w:r>
      <w:r w:rsidR="00DC6622">
        <w:rPr>
          <w:rFonts w:ascii="Calibri" w:hAnsi="Calibri" w:cs="Calibri"/>
          <w:b/>
        </w:rPr>
        <w:t> </w:t>
      </w:r>
      <w:r w:rsidRPr="0049782C">
        <w:rPr>
          <w:rFonts w:ascii="Calibri" w:hAnsi="Calibri" w:cs="Calibri"/>
          <w:b/>
        </w:rPr>
        <w:t>neplnilo tak základní povinnost stanovenou p</w:t>
      </w:r>
      <w:r w:rsidR="003A1A8C">
        <w:rPr>
          <w:rFonts w:ascii="Calibri" w:hAnsi="Calibri" w:cs="Calibri"/>
          <w:b/>
        </w:rPr>
        <w:t>ro</w:t>
      </w:r>
      <w:r w:rsidRPr="0049782C">
        <w:rPr>
          <w:rFonts w:ascii="Calibri" w:hAnsi="Calibri" w:cs="Calibri"/>
          <w:b/>
        </w:rPr>
        <w:t xml:space="preserve"> hospodaření s majetkem státu.</w:t>
      </w:r>
    </w:p>
    <w:p w14:paraId="76E60314" w14:textId="1772B6B4" w:rsidR="00F66DE3" w:rsidRPr="00921033" w:rsidRDefault="00F66DE3" w:rsidP="00F66DE3">
      <w:pPr>
        <w:spacing w:before="120"/>
        <w:jc w:val="both"/>
        <w:rPr>
          <w:rFonts w:ascii="Calibri" w:hAnsi="Calibri" w:cs="Calibri"/>
        </w:rPr>
      </w:pPr>
      <w:r w:rsidRPr="00921033">
        <w:rPr>
          <w:rFonts w:ascii="Calibri" w:hAnsi="Calibri" w:cs="Calibri"/>
        </w:rPr>
        <w:lastRenderedPageBreak/>
        <w:t xml:space="preserve">V případě šesti kontrolovaných pohledávek v souhrnné výši </w:t>
      </w:r>
      <w:r w:rsidR="00505D48" w:rsidRPr="00921033">
        <w:rPr>
          <w:rFonts w:ascii="Calibri" w:hAnsi="Calibri" w:cs="Calibri"/>
        </w:rPr>
        <w:t>37</w:t>
      </w:r>
      <w:r w:rsidR="00505D48">
        <w:rPr>
          <w:rFonts w:ascii="Calibri" w:hAnsi="Calibri" w:cs="Calibri"/>
        </w:rPr>
        <w:t>4</w:t>
      </w:r>
      <w:r w:rsidR="00505D48" w:rsidRPr="00921033">
        <w:rPr>
          <w:rFonts w:ascii="Calibri" w:hAnsi="Calibri" w:cs="Calibri"/>
        </w:rPr>
        <w:t> </w:t>
      </w:r>
      <w:r w:rsidR="00505D48">
        <w:rPr>
          <w:rFonts w:ascii="Calibri" w:hAnsi="Calibri" w:cs="Calibri"/>
        </w:rPr>
        <w:t>tis.</w:t>
      </w:r>
      <w:r w:rsidR="00505D48" w:rsidRPr="00921033">
        <w:rPr>
          <w:rFonts w:ascii="Calibri" w:hAnsi="Calibri" w:cs="Calibri"/>
        </w:rPr>
        <w:t> </w:t>
      </w:r>
      <w:r w:rsidRPr="00921033">
        <w:rPr>
          <w:rFonts w:ascii="Calibri" w:hAnsi="Calibri" w:cs="Calibri"/>
        </w:rPr>
        <w:t>Kč ZSMV nepostupovalo v souladu se zákonem o účetnictví,</w:t>
      </w:r>
      <w:r w:rsidRPr="00921033">
        <w:rPr>
          <w:rFonts w:ascii="Calibri" w:hAnsi="Calibri" w:cs="Calibri"/>
          <w:vertAlign w:val="superscript"/>
        </w:rPr>
        <w:footnoteReference w:id="20"/>
      </w:r>
      <w:r w:rsidRPr="00921033">
        <w:rPr>
          <w:rFonts w:ascii="Calibri" w:hAnsi="Calibri" w:cs="Calibri"/>
        </w:rPr>
        <w:t xml:space="preserve"> když o těchto pohled</w:t>
      </w:r>
      <w:r w:rsidR="009B6FDB">
        <w:rPr>
          <w:rFonts w:ascii="Calibri" w:hAnsi="Calibri" w:cs="Calibri"/>
        </w:rPr>
        <w:t>ávkách neúčtovalo do období, se</w:t>
      </w:r>
      <w:r w:rsidR="00387A14">
        <w:rPr>
          <w:rFonts w:ascii="Calibri" w:hAnsi="Calibri" w:cs="Calibri"/>
        </w:rPr>
        <w:t xml:space="preserve"> </w:t>
      </w:r>
      <w:r w:rsidRPr="00921033">
        <w:rPr>
          <w:rFonts w:ascii="Calibri" w:hAnsi="Calibri" w:cs="Calibri"/>
        </w:rPr>
        <w:t>kterým časově a věcně souvisely</w:t>
      </w:r>
      <w:r w:rsidR="00387A14">
        <w:rPr>
          <w:rFonts w:ascii="Calibri" w:hAnsi="Calibri" w:cs="Calibri"/>
        </w:rPr>
        <w:t>,</w:t>
      </w:r>
      <w:r w:rsidRPr="00921033">
        <w:rPr>
          <w:rFonts w:ascii="Calibri" w:hAnsi="Calibri" w:cs="Calibri"/>
        </w:rPr>
        <w:t xml:space="preserve"> a v důsledku toho nebylo účetnictví ZSMV úplné.</w:t>
      </w:r>
    </w:p>
    <w:p w14:paraId="71111EB5" w14:textId="7933D9A8" w:rsidR="00F66DE3" w:rsidRPr="00921033" w:rsidRDefault="00F66DE3" w:rsidP="00F66DE3">
      <w:pPr>
        <w:spacing w:before="120"/>
        <w:jc w:val="both"/>
        <w:rPr>
          <w:rFonts w:ascii="Calibri" w:hAnsi="Calibri" w:cs="Calibri"/>
          <w:b/>
        </w:rPr>
      </w:pPr>
      <w:r w:rsidRPr="00921033">
        <w:rPr>
          <w:rFonts w:ascii="Calibri" w:hAnsi="Calibri" w:cs="Calibri"/>
          <w:b/>
        </w:rPr>
        <w:t xml:space="preserve">Systém správy pohledávek ZSMV vykazoval </w:t>
      </w:r>
      <w:r w:rsidR="00A721BF">
        <w:rPr>
          <w:rFonts w:ascii="Calibri" w:hAnsi="Calibri" w:cs="Calibri"/>
          <w:b/>
        </w:rPr>
        <w:t xml:space="preserve">vysoké </w:t>
      </w:r>
      <w:r w:rsidRPr="00921033">
        <w:rPr>
          <w:rFonts w:ascii="Calibri" w:hAnsi="Calibri" w:cs="Calibri"/>
          <w:b/>
        </w:rPr>
        <w:t>množství nedostatků</w:t>
      </w:r>
      <w:r w:rsidR="00387A14">
        <w:rPr>
          <w:rFonts w:ascii="Calibri" w:hAnsi="Calibri" w:cs="Calibri"/>
          <w:b/>
        </w:rPr>
        <w:t>,</w:t>
      </w:r>
      <w:r w:rsidRPr="00921033">
        <w:rPr>
          <w:rFonts w:ascii="Calibri" w:hAnsi="Calibri" w:cs="Calibri"/>
          <w:b/>
        </w:rPr>
        <w:t xml:space="preserve"> a nebyl </w:t>
      </w:r>
      <w:r w:rsidR="00A721BF">
        <w:rPr>
          <w:rFonts w:ascii="Calibri" w:hAnsi="Calibri" w:cs="Calibri"/>
          <w:b/>
        </w:rPr>
        <w:t xml:space="preserve">tak </w:t>
      </w:r>
      <w:r w:rsidRPr="00921033">
        <w:rPr>
          <w:rFonts w:ascii="Calibri" w:hAnsi="Calibri" w:cs="Calibri"/>
          <w:b/>
        </w:rPr>
        <w:t>zcela funkční.</w:t>
      </w:r>
    </w:p>
    <w:p w14:paraId="38D3FD1E" w14:textId="77777777" w:rsidR="00AE6078" w:rsidRPr="000C0687" w:rsidRDefault="00BD686F" w:rsidP="00AE6078">
      <w:pPr>
        <w:keepNext/>
        <w:spacing w:before="360" w:after="240"/>
        <w:jc w:val="both"/>
        <w:rPr>
          <w:rFonts w:ascii="Calibri" w:hAnsi="Calibri" w:cs="Calibri"/>
          <w:bCs/>
          <w:i/>
          <w:iCs/>
          <w:u w:val="single"/>
          <w:lang w:eastAsia="en-US"/>
        </w:rPr>
      </w:pPr>
      <w:r>
        <w:rPr>
          <w:rFonts w:ascii="Calibri" w:hAnsi="Calibri" w:cs="Calibri"/>
          <w:bCs/>
          <w:i/>
          <w:iCs/>
          <w:u w:val="single"/>
          <w:lang w:eastAsia="en-US"/>
        </w:rPr>
        <w:t>D</w:t>
      </w:r>
      <w:r w:rsidR="00AE6078" w:rsidRPr="000C0687">
        <w:rPr>
          <w:rFonts w:ascii="Calibri" w:hAnsi="Calibri" w:cs="Calibri"/>
          <w:bCs/>
          <w:i/>
          <w:iCs/>
          <w:u w:val="single"/>
          <w:lang w:eastAsia="en-US"/>
        </w:rPr>
        <w:t>oba oprav a udržování cizích dopravních prostředků</w:t>
      </w:r>
    </w:p>
    <w:p w14:paraId="37A22903" w14:textId="664ABD39" w:rsidR="00AE6078" w:rsidRPr="000C0687" w:rsidRDefault="00AE6078" w:rsidP="00AE6078">
      <w:pPr>
        <w:spacing w:before="120"/>
        <w:jc w:val="both"/>
        <w:rPr>
          <w:rFonts w:ascii="Calibri" w:eastAsia="Calibri" w:hAnsi="Calibri"/>
          <w:lang w:eastAsia="en-US"/>
        </w:rPr>
      </w:pPr>
      <w:r w:rsidRPr="000C0687">
        <w:rPr>
          <w:rFonts w:ascii="Calibri" w:eastAsia="Calibri" w:hAnsi="Calibri"/>
          <w:lang w:eastAsia="en-US"/>
        </w:rPr>
        <w:t xml:space="preserve">NKÚ prověřil dobu trvání oprav v autoopravnách ZSMV, a to na vzorku veškerých dopravních prostředků </w:t>
      </w:r>
      <w:r>
        <w:rPr>
          <w:rFonts w:ascii="Calibri" w:eastAsia="Calibri" w:hAnsi="Calibri"/>
          <w:lang w:eastAsia="en-US"/>
        </w:rPr>
        <w:t>opravovaných</w:t>
      </w:r>
      <w:r w:rsidRPr="000C0687">
        <w:rPr>
          <w:rFonts w:ascii="Calibri" w:eastAsia="Calibri" w:hAnsi="Calibri"/>
          <w:lang w:eastAsia="en-US"/>
        </w:rPr>
        <w:t xml:space="preserve"> v letech 2013 až 2015, jejichž oprava byla provedena v rámci hlavní činnosti a byla ukončena do</w:t>
      </w:r>
      <w:r w:rsidR="00C81542">
        <w:rPr>
          <w:rFonts w:ascii="Calibri" w:eastAsia="Calibri" w:hAnsi="Calibri"/>
          <w:lang w:eastAsia="en-US"/>
        </w:rPr>
        <w:t xml:space="preserve"> </w:t>
      </w:r>
      <w:r w:rsidRPr="000C0687">
        <w:rPr>
          <w:rFonts w:ascii="Calibri" w:eastAsia="Calibri" w:hAnsi="Calibri"/>
          <w:lang w:eastAsia="en-US"/>
        </w:rPr>
        <w:t>8. 1. 2016. Jedn</w:t>
      </w:r>
      <w:r w:rsidR="00387A14">
        <w:rPr>
          <w:rFonts w:ascii="Calibri" w:eastAsia="Calibri" w:hAnsi="Calibri"/>
          <w:lang w:eastAsia="en-US"/>
        </w:rPr>
        <w:t>alo</w:t>
      </w:r>
      <w:r w:rsidRPr="000C0687">
        <w:rPr>
          <w:rFonts w:ascii="Calibri" w:eastAsia="Calibri" w:hAnsi="Calibri"/>
          <w:lang w:eastAsia="en-US"/>
        </w:rPr>
        <w:t xml:space="preserve"> se </w:t>
      </w:r>
      <w:r>
        <w:rPr>
          <w:rFonts w:ascii="Calibri" w:eastAsia="Calibri" w:hAnsi="Calibri"/>
          <w:lang w:eastAsia="en-US"/>
        </w:rPr>
        <w:t>o 30 884 oprav realizovaných na</w:t>
      </w:r>
      <w:r w:rsidR="00C81542">
        <w:rPr>
          <w:rFonts w:ascii="Calibri" w:eastAsia="Calibri" w:hAnsi="Calibri"/>
          <w:lang w:eastAsia="en-US"/>
        </w:rPr>
        <w:t xml:space="preserve"> </w:t>
      </w:r>
      <w:r w:rsidRPr="000C0687">
        <w:rPr>
          <w:rFonts w:ascii="Calibri" w:eastAsia="Calibri" w:hAnsi="Calibri"/>
          <w:lang w:eastAsia="en-US"/>
        </w:rPr>
        <w:t>4 065</w:t>
      </w:r>
      <w:r w:rsidR="00C81542">
        <w:rPr>
          <w:rFonts w:ascii="Calibri" w:eastAsia="Calibri" w:hAnsi="Calibri"/>
          <w:lang w:eastAsia="en-US"/>
        </w:rPr>
        <w:t> </w:t>
      </w:r>
      <w:r w:rsidRPr="000C0687">
        <w:rPr>
          <w:rFonts w:ascii="Calibri" w:eastAsia="Calibri" w:hAnsi="Calibri"/>
          <w:lang w:eastAsia="en-US"/>
        </w:rPr>
        <w:t>dopravních prostředcích. Na</w:t>
      </w:r>
      <w:r w:rsidR="00C81542">
        <w:rPr>
          <w:rFonts w:ascii="Calibri" w:eastAsia="Calibri" w:hAnsi="Calibri"/>
          <w:lang w:eastAsia="en-US"/>
        </w:rPr>
        <w:t xml:space="preserve"> </w:t>
      </w:r>
      <w:r w:rsidR="00264839">
        <w:rPr>
          <w:rFonts w:ascii="Calibri" w:eastAsia="Calibri" w:hAnsi="Calibri"/>
          <w:lang w:eastAsia="en-US"/>
        </w:rPr>
        <w:t>jeden</w:t>
      </w:r>
      <w:r w:rsidR="00264839" w:rsidRPr="000C0687">
        <w:rPr>
          <w:rFonts w:ascii="Calibri" w:eastAsia="Calibri" w:hAnsi="Calibri"/>
          <w:lang w:eastAsia="en-US"/>
        </w:rPr>
        <w:t> </w:t>
      </w:r>
      <w:r w:rsidRPr="000C0687">
        <w:rPr>
          <w:rFonts w:ascii="Calibri" w:eastAsia="Calibri" w:hAnsi="Calibri"/>
          <w:lang w:eastAsia="en-US"/>
        </w:rPr>
        <w:t>dopravní prostředek tak v tomto období připadalo průměrně 7,6 oprav</w:t>
      </w:r>
      <w:r w:rsidR="00387A14">
        <w:rPr>
          <w:rFonts w:ascii="Calibri" w:eastAsia="Calibri" w:hAnsi="Calibri"/>
          <w:lang w:eastAsia="en-US"/>
        </w:rPr>
        <w:t>y</w:t>
      </w:r>
      <w:r w:rsidRPr="000C0687">
        <w:rPr>
          <w:rFonts w:ascii="Calibri" w:eastAsia="Calibri" w:hAnsi="Calibri"/>
          <w:lang w:eastAsia="en-US"/>
        </w:rPr>
        <w:t xml:space="preserve">. V rámci jednoho roku se jednalo </w:t>
      </w:r>
      <w:r>
        <w:rPr>
          <w:rFonts w:ascii="Calibri" w:eastAsia="Calibri" w:hAnsi="Calibri"/>
          <w:lang w:eastAsia="en-US"/>
        </w:rPr>
        <w:t>v </w:t>
      </w:r>
      <w:r w:rsidRPr="000C0687">
        <w:rPr>
          <w:rFonts w:ascii="Calibri" w:eastAsia="Calibri" w:hAnsi="Calibri"/>
          <w:lang w:eastAsia="en-US"/>
        </w:rPr>
        <w:t>průměr</w:t>
      </w:r>
      <w:r>
        <w:rPr>
          <w:rFonts w:ascii="Calibri" w:eastAsia="Calibri" w:hAnsi="Calibri"/>
          <w:lang w:eastAsia="en-US"/>
        </w:rPr>
        <w:t>u o</w:t>
      </w:r>
      <w:r w:rsidR="00C81542">
        <w:rPr>
          <w:rFonts w:ascii="Calibri" w:eastAsia="Calibri" w:hAnsi="Calibri"/>
          <w:lang w:eastAsia="en-US"/>
        </w:rPr>
        <w:t> </w:t>
      </w:r>
      <w:r w:rsidRPr="00FF6CF9">
        <w:rPr>
          <w:rFonts w:ascii="Calibri" w:eastAsia="Calibri" w:hAnsi="Calibri"/>
          <w:lang w:eastAsia="en-US"/>
        </w:rPr>
        <w:t>2,53</w:t>
      </w:r>
      <w:r w:rsidR="00C81542">
        <w:rPr>
          <w:rFonts w:ascii="Calibri" w:eastAsia="Calibri" w:hAnsi="Calibri"/>
          <w:lang w:eastAsia="en-US"/>
        </w:rPr>
        <w:t> </w:t>
      </w:r>
      <w:r>
        <w:rPr>
          <w:rFonts w:ascii="Calibri" w:eastAsia="Calibri" w:hAnsi="Calibri"/>
          <w:lang w:eastAsia="en-US"/>
        </w:rPr>
        <w:t>oprav</w:t>
      </w:r>
      <w:r w:rsidR="00387A14">
        <w:rPr>
          <w:rFonts w:ascii="Calibri" w:eastAsia="Calibri" w:hAnsi="Calibri"/>
          <w:lang w:eastAsia="en-US"/>
        </w:rPr>
        <w:t>y</w:t>
      </w:r>
      <w:r>
        <w:rPr>
          <w:rFonts w:ascii="Calibri" w:eastAsia="Calibri" w:hAnsi="Calibri"/>
          <w:lang w:eastAsia="en-US"/>
        </w:rPr>
        <w:t xml:space="preserve"> </w:t>
      </w:r>
      <w:r w:rsidRPr="000C0687">
        <w:rPr>
          <w:rFonts w:ascii="Calibri" w:eastAsia="Calibri" w:hAnsi="Calibri"/>
          <w:lang w:eastAsia="en-US"/>
        </w:rPr>
        <w:t xml:space="preserve">na dopravní prostředek. Průměrnou dobu </w:t>
      </w:r>
      <w:r w:rsidR="00387A14">
        <w:rPr>
          <w:rFonts w:ascii="Calibri" w:eastAsia="Calibri" w:hAnsi="Calibri"/>
          <w:lang w:eastAsia="en-US"/>
        </w:rPr>
        <w:t xml:space="preserve">trvání </w:t>
      </w:r>
      <w:r w:rsidRPr="000C0687">
        <w:rPr>
          <w:rFonts w:ascii="Calibri" w:eastAsia="Calibri" w:hAnsi="Calibri"/>
          <w:lang w:eastAsia="en-US"/>
        </w:rPr>
        <w:t xml:space="preserve">jednotlivých druhů oprav v letech 2013 až 2015 zobrazuje tabulka č. </w:t>
      </w:r>
      <w:r>
        <w:rPr>
          <w:rFonts w:ascii="Calibri" w:eastAsia="Calibri" w:hAnsi="Calibri"/>
          <w:lang w:eastAsia="en-US"/>
        </w:rPr>
        <w:t>5</w:t>
      </w:r>
      <w:r w:rsidRPr="000C0687">
        <w:rPr>
          <w:rFonts w:ascii="Calibri" w:eastAsia="Calibri" w:hAnsi="Calibri"/>
          <w:lang w:eastAsia="en-US"/>
        </w:rPr>
        <w:t>.</w:t>
      </w:r>
    </w:p>
    <w:p w14:paraId="630C2C02" w14:textId="20248377" w:rsidR="00AE6078" w:rsidRPr="007E58A8" w:rsidRDefault="00AE6078" w:rsidP="00AE6078">
      <w:pPr>
        <w:keepNext/>
        <w:spacing w:before="240"/>
        <w:jc w:val="both"/>
        <w:rPr>
          <w:rFonts w:ascii="Calibri" w:eastAsia="Calibri" w:hAnsi="Calibri"/>
          <w:b/>
          <w:lang w:eastAsia="en-US"/>
        </w:rPr>
      </w:pPr>
      <w:r w:rsidRPr="000C0687">
        <w:rPr>
          <w:rFonts w:ascii="Calibri" w:eastAsia="Calibri" w:hAnsi="Calibri"/>
          <w:b/>
          <w:lang w:eastAsia="en-US"/>
        </w:rPr>
        <w:t xml:space="preserve">Tabulka č. </w:t>
      </w:r>
      <w:r>
        <w:rPr>
          <w:rFonts w:ascii="Calibri" w:eastAsia="Calibri" w:hAnsi="Calibri"/>
          <w:b/>
          <w:lang w:eastAsia="en-US"/>
        </w:rPr>
        <w:t>5</w:t>
      </w:r>
      <w:r w:rsidRPr="000C0687">
        <w:rPr>
          <w:rFonts w:ascii="Calibri" w:eastAsia="Calibri" w:hAnsi="Calibri"/>
          <w:lang w:eastAsia="en-US"/>
        </w:rPr>
        <w:t xml:space="preserve"> </w:t>
      </w:r>
      <w:r w:rsidR="00387A14" w:rsidRPr="007E58A8">
        <w:rPr>
          <w:rFonts w:ascii="Calibri" w:eastAsia="Calibri" w:hAnsi="Calibri"/>
          <w:b/>
          <w:lang w:eastAsia="en-US"/>
        </w:rPr>
        <w:t xml:space="preserve">– </w:t>
      </w:r>
      <w:r w:rsidRPr="007E58A8">
        <w:rPr>
          <w:rFonts w:ascii="Calibri" w:eastAsia="Calibri" w:hAnsi="Calibri"/>
          <w:b/>
          <w:lang w:eastAsia="en-US"/>
        </w:rPr>
        <w:t>Průměrná doba oprav v letech 2013 až 2015 v hlavní činnosti</w:t>
      </w:r>
    </w:p>
    <w:tbl>
      <w:tblPr>
        <w:tblW w:w="5000" w:type="pct"/>
        <w:tblInd w:w="-15" w:type="dxa"/>
        <w:tblLayout w:type="fixed"/>
        <w:tblCellMar>
          <w:left w:w="70" w:type="dxa"/>
          <w:right w:w="70" w:type="dxa"/>
        </w:tblCellMar>
        <w:tblLook w:val="04A0" w:firstRow="1" w:lastRow="0" w:firstColumn="1" w:lastColumn="0" w:noHBand="0" w:noVBand="1"/>
      </w:tblPr>
      <w:tblGrid>
        <w:gridCol w:w="3968"/>
        <w:gridCol w:w="1525"/>
        <w:gridCol w:w="3550"/>
      </w:tblGrid>
      <w:tr w:rsidR="00AE6078" w:rsidRPr="000C0687" w14:paraId="5E7D5DED" w14:textId="77777777" w:rsidTr="007E58A8">
        <w:trPr>
          <w:trHeight w:val="340"/>
        </w:trPr>
        <w:tc>
          <w:tcPr>
            <w:tcW w:w="2194" w:type="pct"/>
            <w:tcBorders>
              <w:top w:val="single" w:sz="12" w:space="0" w:color="auto"/>
              <w:left w:val="single" w:sz="12" w:space="0" w:color="auto"/>
              <w:bottom w:val="single" w:sz="12" w:space="0" w:color="auto"/>
              <w:right w:val="single" w:sz="4" w:space="0" w:color="auto"/>
            </w:tcBorders>
            <w:shd w:val="clear" w:color="auto" w:fill="FFFFFF"/>
            <w:noWrap/>
            <w:vAlign w:val="center"/>
            <w:hideMark/>
          </w:tcPr>
          <w:p w14:paraId="65013359" w14:textId="77777777" w:rsidR="00AE6078" w:rsidRPr="000C0687" w:rsidRDefault="00AE6078" w:rsidP="00216BA9">
            <w:pPr>
              <w:keepNext/>
              <w:jc w:val="center"/>
              <w:rPr>
                <w:rFonts w:ascii="Calibri" w:hAnsi="Calibri" w:cs="Calibri"/>
                <w:b/>
                <w:color w:val="000000"/>
                <w:sz w:val="22"/>
                <w:szCs w:val="22"/>
                <w:lang w:eastAsia="en-US"/>
              </w:rPr>
            </w:pPr>
            <w:r w:rsidRPr="000C0687">
              <w:rPr>
                <w:rFonts w:ascii="Calibri" w:hAnsi="Calibri" w:cs="Calibri"/>
                <w:b/>
                <w:color w:val="000000"/>
                <w:sz w:val="22"/>
                <w:szCs w:val="22"/>
                <w:lang w:eastAsia="en-US"/>
              </w:rPr>
              <w:t>Druh oprav</w:t>
            </w:r>
          </w:p>
        </w:tc>
        <w:tc>
          <w:tcPr>
            <w:tcW w:w="843" w:type="pct"/>
            <w:tcBorders>
              <w:top w:val="single" w:sz="12" w:space="0" w:color="auto"/>
              <w:left w:val="nil"/>
              <w:bottom w:val="single" w:sz="12" w:space="0" w:color="auto"/>
              <w:right w:val="single" w:sz="4" w:space="0" w:color="auto"/>
            </w:tcBorders>
            <w:shd w:val="clear" w:color="auto" w:fill="FFFFFF"/>
            <w:noWrap/>
            <w:vAlign w:val="center"/>
            <w:hideMark/>
          </w:tcPr>
          <w:p w14:paraId="7A1BC960" w14:textId="77777777" w:rsidR="00AE6078" w:rsidRPr="000C0687" w:rsidRDefault="00AE6078" w:rsidP="00216BA9">
            <w:pPr>
              <w:keepNext/>
              <w:jc w:val="center"/>
              <w:rPr>
                <w:rFonts w:ascii="Calibri" w:hAnsi="Calibri" w:cs="Calibri"/>
                <w:b/>
                <w:color w:val="000000"/>
                <w:sz w:val="22"/>
                <w:szCs w:val="22"/>
                <w:lang w:eastAsia="en-US"/>
              </w:rPr>
            </w:pPr>
            <w:r w:rsidRPr="000C0687">
              <w:rPr>
                <w:rFonts w:ascii="Calibri" w:hAnsi="Calibri" w:cs="Calibri"/>
                <w:b/>
                <w:color w:val="000000"/>
                <w:sz w:val="22"/>
                <w:szCs w:val="22"/>
                <w:lang w:eastAsia="en-US"/>
              </w:rPr>
              <w:t>Počet</w:t>
            </w:r>
          </w:p>
        </w:tc>
        <w:tc>
          <w:tcPr>
            <w:tcW w:w="1963" w:type="pct"/>
            <w:tcBorders>
              <w:top w:val="single" w:sz="12" w:space="0" w:color="auto"/>
              <w:left w:val="nil"/>
              <w:bottom w:val="single" w:sz="12" w:space="0" w:color="auto"/>
              <w:right w:val="single" w:sz="12" w:space="0" w:color="auto"/>
            </w:tcBorders>
            <w:shd w:val="clear" w:color="auto" w:fill="FFFFFF"/>
            <w:noWrap/>
            <w:vAlign w:val="center"/>
            <w:hideMark/>
          </w:tcPr>
          <w:p w14:paraId="1709653C" w14:textId="31FA7212" w:rsidR="00AE6078" w:rsidRPr="000C0687" w:rsidRDefault="00AE6078" w:rsidP="00216BA9">
            <w:pPr>
              <w:keepNext/>
              <w:jc w:val="center"/>
              <w:rPr>
                <w:rFonts w:ascii="Calibri" w:hAnsi="Calibri" w:cs="Calibri"/>
                <w:b/>
                <w:color w:val="000000"/>
                <w:sz w:val="22"/>
                <w:szCs w:val="22"/>
                <w:lang w:eastAsia="en-US"/>
              </w:rPr>
            </w:pPr>
            <w:r w:rsidRPr="000C0687">
              <w:rPr>
                <w:rFonts w:ascii="Calibri" w:hAnsi="Calibri" w:cs="Calibri"/>
                <w:b/>
                <w:color w:val="000000"/>
                <w:sz w:val="22"/>
                <w:szCs w:val="22"/>
                <w:lang w:eastAsia="en-US"/>
              </w:rPr>
              <w:t xml:space="preserve">Průměrná doba oprav </w:t>
            </w:r>
            <w:r w:rsidR="00387A14">
              <w:rPr>
                <w:rFonts w:ascii="Calibri" w:hAnsi="Calibri" w:cs="Calibri"/>
                <w:b/>
                <w:color w:val="000000"/>
                <w:sz w:val="22"/>
                <w:szCs w:val="22"/>
                <w:lang w:eastAsia="en-US"/>
              </w:rPr>
              <w:t>(</w:t>
            </w:r>
            <w:r w:rsidRPr="000C0687">
              <w:rPr>
                <w:rFonts w:ascii="Calibri" w:hAnsi="Calibri" w:cs="Calibri"/>
                <w:b/>
                <w:color w:val="000000"/>
                <w:sz w:val="22"/>
                <w:szCs w:val="22"/>
                <w:lang w:eastAsia="en-US"/>
              </w:rPr>
              <w:t>ve dnech</w:t>
            </w:r>
            <w:r w:rsidR="00387A14">
              <w:rPr>
                <w:rFonts w:ascii="Calibri" w:hAnsi="Calibri" w:cs="Calibri"/>
                <w:b/>
                <w:color w:val="000000"/>
                <w:sz w:val="22"/>
                <w:szCs w:val="22"/>
                <w:lang w:eastAsia="en-US"/>
              </w:rPr>
              <w:t>)</w:t>
            </w:r>
          </w:p>
        </w:tc>
      </w:tr>
      <w:tr w:rsidR="00AE6078" w:rsidRPr="000C0687" w14:paraId="328AE872" w14:textId="77777777" w:rsidTr="007E58A8">
        <w:trPr>
          <w:trHeight w:val="283"/>
        </w:trPr>
        <w:tc>
          <w:tcPr>
            <w:tcW w:w="2194" w:type="pct"/>
            <w:tcBorders>
              <w:top w:val="single" w:sz="12" w:space="0" w:color="auto"/>
              <w:left w:val="single" w:sz="12" w:space="0" w:color="auto"/>
              <w:bottom w:val="single" w:sz="4" w:space="0" w:color="auto"/>
              <w:right w:val="single" w:sz="4" w:space="0" w:color="auto"/>
            </w:tcBorders>
            <w:shd w:val="clear" w:color="auto" w:fill="auto"/>
            <w:noWrap/>
            <w:vAlign w:val="bottom"/>
            <w:hideMark/>
          </w:tcPr>
          <w:p w14:paraId="0A89309B" w14:textId="77777777" w:rsidR="00AE6078" w:rsidRPr="000C0687" w:rsidRDefault="00AE6078" w:rsidP="00216BA9">
            <w:pPr>
              <w:keepNext/>
              <w:rPr>
                <w:rFonts w:ascii="Calibri" w:hAnsi="Calibri" w:cs="Calibri"/>
                <w:color w:val="000000"/>
                <w:sz w:val="22"/>
                <w:szCs w:val="22"/>
                <w:lang w:eastAsia="en-US"/>
              </w:rPr>
            </w:pPr>
            <w:r w:rsidRPr="000C0687">
              <w:rPr>
                <w:rFonts w:ascii="Calibri" w:hAnsi="Calibri" w:cs="Calibri"/>
                <w:color w:val="000000"/>
                <w:sz w:val="22"/>
                <w:szCs w:val="22"/>
                <w:lang w:eastAsia="en-US"/>
              </w:rPr>
              <w:t>Běžné opravy</w:t>
            </w:r>
          </w:p>
        </w:tc>
        <w:tc>
          <w:tcPr>
            <w:tcW w:w="843"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14:paraId="4C1A662D" w14:textId="77777777" w:rsidR="00AE6078" w:rsidRPr="000C0687" w:rsidRDefault="00AE6078" w:rsidP="007E58A8">
            <w:pPr>
              <w:keepNext/>
              <w:ind w:right="57"/>
              <w:jc w:val="right"/>
              <w:rPr>
                <w:rFonts w:ascii="Calibri" w:hAnsi="Calibri" w:cs="Calibri"/>
                <w:color w:val="000000"/>
                <w:sz w:val="22"/>
                <w:szCs w:val="22"/>
                <w:lang w:eastAsia="en-US"/>
              </w:rPr>
            </w:pPr>
            <w:r w:rsidRPr="000C0687">
              <w:rPr>
                <w:rFonts w:ascii="Calibri" w:hAnsi="Calibri" w:cs="Calibri"/>
                <w:color w:val="000000"/>
                <w:sz w:val="22"/>
                <w:szCs w:val="22"/>
                <w:lang w:eastAsia="en-US"/>
              </w:rPr>
              <w:t>12 798</w:t>
            </w:r>
          </w:p>
        </w:tc>
        <w:tc>
          <w:tcPr>
            <w:tcW w:w="1963" w:type="pct"/>
            <w:tcBorders>
              <w:top w:val="single" w:sz="12" w:space="0" w:color="auto"/>
              <w:left w:val="single" w:sz="4" w:space="0" w:color="auto"/>
              <w:bottom w:val="single" w:sz="4" w:space="0" w:color="auto"/>
              <w:right w:val="single" w:sz="12" w:space="0" w:color="auto"/>
            </w:tcBorders>
            <w:shd w:val="clear" w:color="auto" w:fill="auto"/>
            <w:noWrap/>
            <w:vAlign w:val="bottom"/>
            <w:hideMark/>
          </w:tcPr>
          <w:p w14:paraId="2BCEAB35" w14:textId="77777777" w:rsidR="00AE6078" w:rsidRPr="000C0687" w:rsidRDefault="00AE6078" w:rsidP="007E58A8">
            <w:pPr>
              <w:keepNext/>
              <w:ind w:right="113"/>
              <w:jc w:val="right"/>
              <w:rPr>
                <w:rFonts w:ascii="Calibri" w:hAnsi="Calibri" w:cs="Calibri"/>
                <w:color w:val="000000"/>
                <w:sz w:val="22"/>
                <w:szCs w:val="22"/>
                <w:lang w:eastAsia="en-US"/>
              </w:rPr>
            </w:pPr>
            <w:r w:rsidRPr="000C0687">
              <w:rPr>
                <w:rFonts w:ascii="Calibri" w:hAnsi="Calibri" w:cs="Calibri"/>
                <w:color w:val="000000"/>
                <w:sz w:val="22"/>
                <w:szCs w:val="22"/>
                <w:lang w:eastAsia="en-US"/>
              </w:rPr>
              <w:t>13,51</w:t>
            </w:r>
          </w:p>
        </w:tc>
      </w:tr>
      <w:tr w:rsidR="00AE6078" w:rsidRPr="000C0687" w14:paraId="451A922C" w14:textId="77777777" w:rsidTr="007E58A8">
        <w:trPr>
          <w:trHeight w:val="283"/>
        </w:trPr>
        <w:tc>
          <w:tcPr>
            <w:tcW w:w="2194" w:type="pct"/>
            <w:tcBorders>
              <w:top w:val="nil"/>
              <w:left w:val="single" w:sz="12" w:space="0" w:color="auto"/>
              <w:bottom w:val="single" w:sz="4" w:space="0" w:color="auto"/>
              <w:right w:val="single" w:sz="4" w:space="0" w:color="auto"/>
            </w:tcBorders>
            <w:shd w:val="clear" w:color="auto" w:fill="auto"/>
            <w:noWrap/>
            <w:vAlign w:val="bottom"/>
            <w:hideMark/>
          </w:tcPr>
          <w:p w14:paraId="16042F3D" w14:textId="77777777" w:rsidR="00AE6078" w:rsidRPr="000C0687" w:rsidRDefault="00AE6078" w:rsidP="00216BA9">
            <w:pPr>
              <w:keepNext/>
              <w:rPr>
                <w:rFonts w:ascii="Calibri" w:hAnsi="Calibri" w:cs="Calibri"/>
                <w:color w:val="000000"/>
                <w:sz w:val="22"/>
                <w:szCs w:val="22"/>
                <w:lang w:eastAsia="en-US"/>
              </w:rPr>
            </w:pPr>
            <w:r w:rsidRPr="000C0687">
              <w:rPr>
                <w:rFonts w:ascii="Calibri" w:hAnsi="Calibri" w:cs="Calibri"/>
                <w:color w:val="000000"/>
                <w:sz w:val="22"/>
                <w:szCs w:val="22"/>
                <w:lang w:eastAsia="en-US"/>
              </w:rPr>
              <w:t>Nehody</w:t>
            </w:r>
          </w:p>
        </w:tc>
        <w:tc>
          <w:tcPr>
            <w:tcW w:w="843" w:type="pct"/>
            <w:tcBorders>
              <w:top w:val="nil"/>
              <w:left w:val="single" w:sz="4" w:space="0" w:color="auto"/>
              <w:bottom w:val="single" w:sz="4" w:space="0" w:color="auto"/>
              <w:right w:val="single" w:sz="4" w:space="0" w:color="auto"/>
            </w:tcBorders>
            <w:shd w:val="clear" w:color="auto" w:fill="auto"/>
            <w:noWrap/>
            <w:vAlign w:val="bottom"/>
            <w:hideMark/>
          </w:tcPr>
          <w:p w14:paraId="3994F820" w14:textId="77777777" w:rsidR="00AE6078" w:rsidRPr="000C0687" w:rsidRDefault="00AE6078" w:rsidP="007E58A8">
            <w:pPr>
              <w:keepNext/>
              <w:ind w:right="57"/>
              <w:jc w:val="right"/>
              <w:rPr>
                <w:rFonts w:ascii="Calibri" w:hAnsi="Calibri" w:cs="Calibri"/>
                <w:color w:val="000000"/>
                <w:sz w:val="22"/>
                <w:szCs w:val="22"/>
                <w:lang w:eastAsia="en-US"/>
              </w:rPr>
            </w:pPr>
            <w:r w:rsidRPr="000C0687">
              <w:rPr>
                <w:rFonts w:ascii="Calibri" w:hAnsi="Calibri" w:cs="Calibri"/>
                <w:color w:val="000000"/>
                <w:sz w:val="22"/>
                <w:szCs w:val="22"/>
                <w:lang w:eastAsia="en-US"/>
              </w:rPr>
              <w:t>1 439</w:t>
            </w:r>
          </w:p>
        </w:tc>
        <w:tc>
          <w:tcPr>
            <w:tcW w:w="1963" w:type="pct"/>
            <w:tcBorders>
              <w:top w:val="nil"/>
              <w:left w:val="single" w:sz="4" w:space="0" w:color="auto"/>
              <w:bottom w:val="single" w:sz="4" w:space="0" w:color="auto"/>
              <w:right w:val="single" w:sz="12" w:space="0" w:color="auto"/>
            </w:tcBorders>
            <w:shd w:val="clear" w:color="auto" w:fill="auto"/>
            <w:noWrap/>
            <w:vAlign w:val="bottom"/>
            <w:hideMark/>
          </w:tcPr>
          <w:p w14:paraId="22FFA99C" w14:textId="77777777" w:rsidR="00AE6078" w:rsidRPr="000C0687" w:rsidRDefault="00AE6078" w:rsidP="007E58A8">
            <w:pPr>
              <w:keepNext/>
              <w:ind w:right="113"/>
              <w:jc w:val="right"/>
              <w:rPr>
                <w:rFonts w:ascii="Calibri" w:hAnsi="Calibri" w:cs="Calibri"/>
                <w:color w:val="000000"/>
                <w:sz w:val="22"/>
                <w:szCs w:val="22"/>
                <w:lang w:eastAsia="en-US"/>
              </w:rPr>
            </w:pPr>
            <w:r w:rsidRPr="000C0687">
              <w:rPr>
                <w:rFonts w:ascii="Calibri" w:hAnsi="Calibri" w:cs="Calibri"/>
                <w:color w:val="000000"/>
                <w:sz w:val="22"/>
                <w:szCs w:val="22"/>
                <w:lang w:eastAsia="en-US"/>
              </w:rPr>
              <w:t>35,69</w:t>
            </w:r>
          </w:p>
        </w:tc>
      </w:tr>
      <w:tr w:rsidR="00AE6078" w:rsidRPr="000C0687" w14:paraId="1F487DF8" w14:textId="77777777" w:rsidTr="007E58A8">
        <w:trPr>
          <w:trHeight w:val="283"/>
        </w:trPr>
        <w:tc>
          <w:tcPr>
            <w:tcW w:w="2194" w:type="pct"/>
            <w:tcBorders>
              <w:top w:val="nil"/>
              <w:left w:val="single" w:sz="12" w:space="0" w:color="auto"/>
              <w:bottom w:val="single" w:sz="4" w:space="0" w:color="auto"/>
              <w:right w:val="single" w:sz="4" w:space="0" w:color="auto"/>
            </w:tcBorders>
            <w:shd w:val="clear" w:color="auto" w:fill="auto"/>
            <w:noWrap/>
            <w:vAlign w:val="bottom"/>
            <w:hideMark/>
          </w:tcPr>
          <w:p w14:paraId="27668D49" w14:textId="77777777" w:rsidR="00AE6078" w:rsidRPr="000C0687" w:rsidRDefault="00AE6078" w:rsidP="00216BA9">
            <w:pPr>
              <w:keepNext/>
              <w:rPr>
                <w:rFonts w:ascii="Calibri" w:hAnsi="Calibri" w:cs="Calibri"/>
                <w:color w:val="000000"/>
                <w:sz w:val="22"/>
                <w:szCs w:val="22"/>
                <w:lang w:eastAsia="en-US"/>
              </w:rPr>
            </w:pPr>
            <w:r w:rsidRPr="000C0687">
              <w:rPr>
                <w:rFonts w:ascii="Calibri" w:hAnsi="Calibri" w:cs="Calibri"/>
                <w:color w:val="000000"/>
                <w:sz w:val="22"/>
                <w:szCs w:val="22"/>
                <w:lang w:eastAsia="en-US"/>
              </w:rPr>
              <w:t>Servisní prohlídky</w:t>
            </w:r>
          </w:p>
        </w:tc>
        <w:tc>
          <w:tcPr>
            <w:tcW w:w="843" w:type="pct"/>
            <w:tcBorders>
              <w:top w:val="nil"/>
              <w:left w:val="single" w:sz="4" w:space="0" w:color="auto"/>
              <w:bottom w:val="single" w:sz="4" w:space="0" w:color="auto"/>
              <w:right w:val="single" w:sz="4" w:space="0" w:color="auto"/>
            </w:tcBorders>
            <w:shd w:val="clear" w:color="auto" w:fill="auto"/>
            <w:noWrap/>
            <w:vAlign w:val="bottom"/>
            <w:hideMark/>
          </w:tcPr>
          <w:p w14:paraId="2446E131" w14:textId="77777777" w:rsidR="00AE6078" w:rsidRPr="000C0687" w:rsidRDefault="00AE6078" w:rsidP="007E58A8">
            <w:pPr>
              <w:keepNext/>
              <w:ind w:right="57"/>
              <w:jc w:val="right"/>
              <w:rPr>
                <w:rFonts w:ascii="Calibri" w:hAnsi="Calibri" w:cs="Calibri"/>
                <w:color w:val="000000"/>
                <w:sz w:val="22"/>
                <w:szCs w:val="22"/>
                <w:lang w:eastAsia="en-US"/>
              </w:rPr>
            </w:pPr>
            <w:r w:rsidRPr="000C0687">
              <w:rPr>
                <w:rFonts w:ascii="Calibri" w:hAnsi="Calibri" w:cs="Calibri"/>
                <w:color w:val="000000"/>
                <w:sz w:val="22"/>
                <w:szCs w:val="22"/>
                <w:lang w:eastAsia="en-US"/>
              </w:rPr>
              <w:t>5 103</w:t>
            </w:r>
          </w:p>
        </w:tc>
        <w:tc>
          <w:tcPr>
            <w:tcW w:w="1963" w:type="pct"/>
            <w:tcBorders>
              <w:top w:val="nil"/>
              <w:left w:val="single" w:sz="4" w:space="0" w:color="auto"/>
              <w:bottom w:val="single" w:sz="4" w:space="0" w:color="auto"/>
              <w:right w:val="single" w:sz="12" w:space="0" w:color="auto"/>
            </w:tcBorders>
            <w:shd w:val="clear" w:color="auto" w:fill="auto"/>
            <w:noWrap/>
            <w:vAlign w:val="bottom"/>
            <w:hideMark/>
          </w:tcPr>
          <w:p w14:paraId="4E39ED11" w14:textId="77777777" w:rsidR="00AE6078" w:rsidRPr="000C0687" w:rsidRDefault="00AE6078" w:rsidP="007E58A8">
            <w:pPr>
              <w:keepNext/>
              <w:ind w:right="113"/>
              <w:jc w:val="right"/>
              <w:rPr>
                <w:rFonts w:ascii="Calibri" w:hAnsi="Calibri" w:cs="Calibri"/>
                <w:color w:val="000000"/>
                <w:sz w:val="22"/>
                <w:szCs w:val="22"/>
                <w:lang w:eastAsia="en-US"/>
              </w:rPr>
            </w:pPr>
            <w:r w:rsidRPr="000C0687">
              <w:rPr>
                <w:rFonts w:ascii="Calibri" w:hAnsi="Calibri" w:cs="Calibri"/>
                <w:color w:val="000000"/>
                <w:sz w:val="22"/>
                <w:szCs w:val="22"/>
                <w:lang w:eastAsia="en-US"/>
              </w:rPr>
              <w:t>15,53</w:t>
            </w:r>
          </w:p>
        </w:tc>
      </w:tr>
      <w:tr w:rsidR="00AE6078" w:rsidRPr="000C0687" w14:paraId="3B52D5CC" w14:textId="77777777" w:rsidTr="007E58A8">
        <w:trPr>
          <w:trHeight w:val="283"/>
        </w:trPr>
        <w:tc>
          <w:tcPr>
            <w:tcW w:w="2194" w:type="pct"/>
            <w:tcBorders>
              <w:top w:val="nil"/>
              <w:left w:val="single" w:sz="12" w:space="0" w:color="auto"/>
              <w:bottom w:val="single" w:sz="4" w:space="0" w:color="auto"/>
              <w:right w:val="single" w:sz="4" w:space="0" w:color="auto"/>
            </w:tcBorders>
            <w:shd w:val="clear" w:color="auto" w:fill="auto"/>
            <w:noWrap/>
            <w:vAlign w:val="bottom"/>
            <w:hideMark/>
          </w:tcPr>
          <w:p w14:paraId="3B154FF0" w14:textId="77777777" w:rsidR="00AE6078" w:rsidRPr="000C0687" w:rsidRDefault="00AE6078" w:rsidP="00216BA9">
            <w:pPr>
              <w:keepNext/>
              <w:rPr>
                <w:rFonts w:ascii="Calibri" w:hAnsi="Calibri" w:cs="Calibri"/>
                <w:color w:val="000000"/>
                <w:sz w:val="22"/>
                <w:szCs w:val="22"/>
                <w:lang w:eastAsia="en-US"/>
              </w:rPr>
            </w:pPr>
            <w:r w:rsidRPr="000C0687">
              <w:rPr>
                <w:rFonts w:ascii="Calibri" w:hAnsi="Calibri" w:cs="Calibri"/>
                <w:color w:val="000000"/>
                <w:sz w:val="22"/>
                <w:szCs w:val="22"/>
                <w:lang w:eastAsia="en-US"/>
              </w:rPr>
              <w:t>Souhrnné zakázky</w:t>
            </w:r>
          </w:p>
        </w:tc>
        <w:tc>
          <w:tcPr>
            <w:tcW w:w="843" w:type="pct"/>
            <w:tcBorders>
              <w:top w:val="nil"/>
              <w:left w:val="single" w:sz="4" w:space="0" w:color="auto"/>
              <w:bottom w:val="single" w:sz="4" w:space="0" w:color="auto"/>
              <w:right w:val="single" w:sz="4" w:space="0" w:color="auto"/>
            </w:tcBorders>
            <w:shd w:val="clear" w:color="auto" w:fill="auto"/>
            <w:noWrap/>
            <w:vAlign w:val="bottom"/>
            <w:hideMark/>
          </w:tcPr>
          <w:p w14:paraId="3BA8708C" w14:textId="77777777" w:rsidR="00AE6078" w:rsidRPr="000C0687" w:rsidRDefault="00AE6078" w:rsidP="007E58A8">
            <w:pPr>
              <w:keepNext/>
              <w:ind w:right="57"/>
              <w:jc w:val="right"/>
              <w:rPr>
                <w:rFonts w:ascii="Calibri" w:hAnsi="Calibri" w:cs="Calibri"/>
                <w:color w:val="000000"/>
                <w:sz w:val="22"/>
                <w:szCs w:val="22"/>
                <w:lang w:eastAsia="en-US"/>
              </w:rPr>
            </w:pPr>
            <w:r w:rsidRPr="000C0687">
              <w:rPr>
                <w:rFonts w:ascii="Calibri" w:hAnsi="Calibri" w:cs="Calibri"/>
                <w:color w:val="000000"/>
                <w:sz w:val="22"/>
                <w:szCs w:val="22"/>
                <w:lang w:eastAsia="en-US"/>
              </w:rPr>
              <w:t>11 544</w:t>
            </w:r>
          </w:p>
        </w:tc>
        <w:tc>
          <w:tcPr>
            <w:tcW w:w="1963" w:type="pct"/>
            <w:tcBorders>
              <w:top w:val="nil"/>
              <w:left w:val="single" w:sz="4" w:space="0" w:color="auto"/>
              <w:bottom w:val="single" w:sz="4" w:space="0" w:color="auto"/>
              <w:right w:val="single" w:sz="12" w:space="0" w:color="auto"/>
            </w:tcBorders>
            <w:shd w:val="clear" w:color="auto" w:fill="auto"/>
            <w:noWrap/>
            <w:vAlign w:val="bottom"/>
            <w:hideMark/>
          </w:tcPr>
          <w:p w14:paraId="47F273D7" w14:textId="77777777" w:rsidR="00AE6078" w:rsidRPr="000C0687" w:rsidRDefault="00AE6078" w:rsidP="007E58A8">
            <w:pPr>
              <w:keepNext/>
              <w:ind w:right="113"/>
              <w:jc w:val="right"/>
              <w:rPr>
                <w:rFonts w:ascii="Calibri" w:hAnsi="Calibri" w:cs="Calibri"/>
                <w:color w:val="000000"/>
                <w:sz w:val="22"/>
                <w:szCs w:val="22"/>
                <w:lang w:eastAsia="en-US"/>
              </w:rPr>
            </w:pPr>
            <w:r w:rsidRPr="000C0687">
              <w:rPr>
                <w:rFonts w:ascii="Calibri" w:hAnsi="Calibri" w:cs="Calibri"/>
                <w:color w:val="000000"/>
                <w:sz w:val="22"/>
                <w:szCs w:val="22"/>
                <w:lang w:eastAsia="en-US"/>
              </w:rPr>
              <w:t>1,25</w:t>
            </w:r>
          </w:p>
        </w:tc>
      </w:tr>
      <w:tr w:rsidR="00AE6078" w:rsidRPr="000C0687" w14:paraId="152054A5" w14:textId="77777777" w:rsidTr="007E58A8">
        <w:trPr>
          <w:trHeight w:val="283"/>
        </w:trPr>
        <w:tc>
          <w:tcPr>
            <w:tcW w:w="2194" w:type="pct"/>
            <w:tcBorders>
              <w:top w:val="nil"/>
              <w:left w:val="single" w:sz="12" w:space="0" w:color="auto"/>
              <w:bottom w:val="single" w:sz="12" w:space="0" w:color="auto"/>
              <w:right w:val="single" w:sz="4" w:space="0" w:color="auto"/>
            </w:tcBorders>
            <w:shd w:val="clear" w:color="auto" w:fill="D9D9D9"/>
            <w:noWrap/>
            <w:vAlign w:val="bottom"/>
            <w:hideMark/>
          </w:tcPr>
          <w:p w14:paraId="73E0D304" w14:textId="77777777" w:rsidR="00AE6078" w:rsidRPr="000C0687" w:rsidRDefault="00AE6078" w:rsidP="00216BA9">
            <w:pPr>
              <w:keepNext/>
              <w:rPr>
                <w:rFonts w:ascii="Calibri" w:hAnsi="Calibri" w:cs="Calibri"/>
                <w:b/>
                <w:bCs/>
                <w:color w:val="000000"/>
                <w:sz w:val="22"/>
                <w:szCs w:val="22"/>
                <w:lang w:eastAsia="en-US"/>
              </w:rPr>
            </w:pPr>
            <w:r w:rsidRPr="000C0687">
              <w:rPr>
                <w:rFonts w:ascii="Calibri" w:hAnsi="Calibri" w:cs="Calibri"/>
                <w:b/>
                <w:bCs/>
                <w:color w:val="000000"/>
                <w:sz w:val="22"/>
                <w:szCs w:val="22"/>
                <w:lang w:eastAsia="en-US"/>
              </w:rPr>
              <w:t>Celkem</w:t>
            </w:r>
          </w:p>
        </w:tc>
        <w:tc>
          <w:tcPr>
            <w:tcW w:w="843" w:type="pct"/>
            <w:tcBorders>
              <w:top w:val="single" w:sz="4" w:space="0" w:color="auto"/>
              <w:left w:val="nil"/>
              <w:bottom w:val="single" w:sz="12" w:space="0" w:color="auto"/>
              <w:right w:val="single" w:sz="4" w:space="0" w:color="auto"/>
            </w:tcBorders>
            <w:shd w:val="clear" w:color="auto" w:fill="D9D9D9"/>
            <w:noWrap/>
            <w:vAlign w:val="bottom"/>
            <w:hideMark/>
          </w:tcPr>
          <w:p w14:paraId="130C2D7A" w14:textId="77777777" w:rsidR="00AE6078" w:rsidRPr="000C0687" w:rsidRDefault="00AE6078" w:rsidP="007E58A8">
            <w:pPr>
              <w:keepNext/>
              <w:ind w:right="57"/>
              <w:jc w:val="right"/>
              <w:rPr>
                <w:rFonts w:ascii="Calibri" w:hAnsi="Calibri" w:cs="Calibri"/>
                <w:b/>
                <w:bCs/>
                <w:color w:val="000000"/>
                <w:sz w:val="22"/>
                <w:szCs w:val="22"/>
                <w:lang w:eastAsia="en-US"/>
              </w:rPr>
            </w:pPr>
            <w:r w:rsidRPr="000C0687">
              <w:rPr>
                <w:rFonts w:ascii="Calibri" w:hAnsi="Calibri" w:cs="Calibri"/>
                <w:b/>
                <w:bCs/>
                <w:color w:val="000000"/>
                <w:sz w:val="22"/>
                <w:szCs w:val="22"/>
                <w:lang w:eastAsia="en-US"/>
              </w:rPr>
              <w:t>30 884</w:t>
            </w:r>
          </w:p>
        </w:tc>
        <w:tc>
          <w:tcPr>
            <w:tcW w:w="1963" w:type="pct"/>
            <w:tcBorders>
              <w:top w:val="nil"/>
              <w:left w:val="nil"/>
              <w:bottom w:val="single" w:sz="12" w:space="0" w:color="auto"/>
              <w:right w:val="single" w:sz="12" w:space="0" w:color="auto"/>
            </w:tcBorders>
            <w:shd w:val="clear" w:color="auto" w:fill="D9D9D9"/>
            <w:noWrap/>
            <w:vAlign w:val="bottom"/>
            <w:hideMark/>
          </w:tcPr>
          <w:p w14:paraId="55395FE2" w14:textId="77777777" w:rsidR="00AE6078" w:rsidRPr="000C0687" w:rsidRDefault="00AE6078" w:rsidP="00216BA9">
            <w:pPr>
              <w:keepNext/>
              <w:jc w:val="right"/>
              <w:rPr>
                <w:rFonts w:ascii="Calibri" w:hAnsi="Calibri" w:cs="Calibri"/>
                <w:b/>
                <w:bCs/>
                <w:color w:val="000000"/>
                <w:sz w:val="22"/>
                <w:szCs w:val="22"/>
                <w:lang w:eastAsia="en-US"/>
              </w:rPr>
            </w:pPr>
            <w:r w:rsidRPr="000C0687">
              <w:rPr>
                <w:rFonts w:ascii="Calibri" w:hAnsi="Calibri" w:cs="Calibri"/>
                <w:b/>
                <w:bCs/>
                <w:color w:val="000000"/>
                <w:sz w:val="22"/>
                <w:szCs w:val="22"/>
                <w:lang w:eastAsia="en-US"/>
              </w:rPr>
              <w:t>10,29*</w:t>
            </w:r>
          </w:p>
        </w:tc>
      </w:tr>
    </w:tbl>
    <w:p w14:paraId="145BF4DE" w14:textId="77697E30" w:rsidR="00AE6078" w:rsidRPr="007E58A8" w:rsidRDefault="00AE6078" w:rsidP="00AE6078">
      <w:pPr>
        <w:jc w:val="both"/>
        <w:rPr>
          <w:rFonts w:ascii="Calibri" w:hAnsi="Calibri" w:cs="Calibri"/>
          <w:sz w:val="20"/>
          <w:szCs w:val="20"/>
          <w:lang w:eastAsia="en-US"/>
        </w:rPr>
      </w:pPr>
      <w:r w:rsidRPr="007E58A8">
        <w:rPr>
          <w:rFonts w:ascii="Calibri" w:hAnsi="Calibri" w:cs="Calibri"/>
          <w:b/>
          <w:sz w:val="20"/>
          <w:szCs w:val="20"/>
          <w:lang w:eastAsia="en-US"/>
        </w:rPr>
        <w:t>Zdroj:</w:t>
      </w:r>
      <w:r w:rsidRPr="007E58A8">
        <w:rPr>
          <w:rFonts w:ascii="Calibri" w:hAnsi="Calibri" w:cs="Calibri"/>
          <w:sz w:val="20"/>
          <w:szCs w:val="20"/>
          <w:lang w:eastAsia="en-US"/>
        </w:rPr>
        <w:t xml:space="preserve"> </w:t>
      </w:r>
      <w:r w:rsidR="00387A14">
        <w:rPr>
          <w:rFonts w:ascii="Calibri" w:hAnsi="Calibri" w:cs="Calibri"/>
          <w:sz w:val="20"/>
          <w:szCs w:val="20"/>
          <w:lang w:eastAsia="en-US"/>
        </w:rPr>
        <w:t>d</w:t>
      </w:r>
      <w:r w:rsidRPr="007E58A8">
        <w:rPr>
          <w:rFonts w:ascii="Calibri" w:hAnsi="Calibri" w:cs="Calibri"/>
          <w:sz w:val="20"/>
          <w:szCs w:val="20"/>
          <w:lang w:eastAsia="en-US"/>
        </w:rPr>
        <w:t xml:space="preserve">atabáze </w:t>
      </w:r>
      <w:r w:rsidR="00387A14">
        <w:rPr>
          <w:rFonts w:ascii="Calibri" w:hAnsi="Calibri" w:cs="Calibri"/>
          <w:sz w:val="20"/>
          <w:szCs w:val="20"/>
          <w:lang w:eastAsia="en-US"/>
        </w:rPr>
        <w:t xml:space="preserve">ZSMV o </w:t>
      </w:r>
      <w:r w:rsidRPr="007E58A8">
        <w:rPr>
          <w:rFonts w:ascii="Calibri" w:hAnsi="Calibri" w:cs="Calibri"/>
          <w:sz w:val="20"/>
          <w:szCs w:val="20"/>
          <w:lang w:eastAsia="en-US"/>
        </w:rPr>
        <w:t>oprav</w:t>
      </w:r>
      <w:r w:rsidR="00387A14">
        <w:rPr>
          <w:rFonts w:ascii="Calibri" w:hAnsi="Calibri" w:cs="Calibri"/>
          <w:sz w:val="20"/>
          <w:szCs w:val="20"/>
          <w:lang w:eastAsia="en-US"/>
        </w:rPr>
        <w:t>ách</w:t>
      </w:r>
      <w:r w:rsidRPr="007E58A8">
        <w:rPr>
          <w:rFonts w:ascii="Calibri" w:hAnsi="Calibri" w:cs="Calibri"/>
          <w:sz w:val="20"/>
          <w:szCs w:val="20"/>
          <w:lang w:eastAsia="en-US"/>
        </w:rPr>
        <w:t xml:space="preserve"> vozidel v letech 2013 až 2015</w:t>
      </w:r>
      <w:r w:rsidR="00387A14">
        <w:rPr>
          <w:rFonts w:ascii="Calibri" w:hAnsi="Calibri" w:cs="Calibri"/>
          <w:sz w:val="20"/>
          <w:szCs w:val="20"/>
          <w:lang w:eastAsia="en-US"/>
        </w:rPr>
        <w:t>.</w:t>
      </w:r>
    </w:p>
    <w:p w14:paraId="26CDA199" w14:textId="77777777" w:rsidR="00AE6078" w:rsidRPr="007E58A8" w:rsidRDefault="00E66FAC" w:rsidP="00C81542">
      <w:pPr>
        <w:ind w:left="284" w:hanging="284"/>
        <w:jc w:val="both"/>
        <w:rPr>
          <w:rFonts w:ascii="Calibri" w:hAnsi="Calibri" w:cs="Calibri"/>
          <w:sz w:val="20"/>
          <w:szCs w:val="20"/>
          <w:lang w:eastAsia="en-US"/>
        </w:rPr>
      </w:pPr>
      <w:r w:rsidRPr="007E58A8">
        <w:rPr>
          <w:rFonts w:ascii="Calibri" w:hAnsi="Calibri" w:cs="Calibri"/>
          <w:sz w:val="20"/>
          <w:szCs w:val="20"/>
          <w:lang w:eastAsia="en-US"/>
        </w:rPr>
        <w:t>*</w:t>
      </w:r>
      <w:r w:rsidR="00C81542">
        <w:rPr>
          <w:rFonts w:ascii="Calibri" w:hAnsi="Calibri" w:cs="Calibri"/>
          <w:sz w:val="20"/>
          <w:szCs w:val="20"/>
          <w:lang w:eastAsia="en-US"/>
        </w:rPr>
        <w:tab/>
      </w:r>
      <w:r w:rsidR="00AE6078" w:rsidRPr="007E58A8">
        <w:rPr>
          <w:rFonts w:ascii="Calibri" w:hAnsi="Calibri" w:cs="Calibri"/>
          <w:sz w:val="20"/>
          <w:szCs w:val="20"/>
          <w:lang w:eastAsia="en-US"/>
        </w:rPr>
        <w:t>Jedná se o vážený průměr</w:t>
      </w:r>
      <w:r w:rsidRPr="007E58A8">
        <w:rPr>
          <w:rFonts w:ascii="Calibri" w:hAnsi="Calibri" w:cs="Calibri"/>
          <w:sz w:val="20"/>
          <w:szCs w:val="20"/>
          <w:lang w:eastAsia="en-US"/>
        </w:rPr>
        <w:t>.</w:t>
      </w:r>
    </w:p>
    <w:p w14:paraId="39BD1FDB" w14:textId="251AFD43" w:rsidR="00AE6078" w:rsidRPr="00FA1619" w:rsidRDefault="00AE6078" w:rsidP="00E66FAC">
      <w:pPr>
        <w:ind w:left="567" w:hanging="567"/>
        <w:jc w:val="both"/>
        <w:rPr>
          <w:rFonts w:ascii="Calibri" w:hAnsi="Calibri" w:cs="Calibri"/>
          <w:sz w:val="20"/>
          <w:szCs w:val="20"/>
          <w:lang w:eastAsia="en-US"/>
        </w:rPr>
      </w:pPr>
      <w:r w:rsidRPr="007E58A8">
        <w:rPr>
          <w:rFonts w:ascii="Calibri" w:hAnsi="Calibri" w:cs="Calibri"/>
          <w:b/>
          <w:sz w:val="20"/>
          <w:szCs w:val="20"/>
          <w:lang w:eastAsia="en-US"/>
        </w:rPr>
        <w:t>Pozn.:</w:t>
      </w:r>
      <w:r w:rsidRPr="007E58A8">
        <w:rPr>
          <w:rFonts w:ascii="Calibri" w:hAnsi="Calibri" w:cs="Calibri"/>
          <w:sz w:val="20"/>
          <w:szCs w:val="20"/>
          <w:lang w:eastAsia="en-US"/>
        </w:rPr>
        <w:t xml:space="preserve"> Souhrnné zakázky – </w:t>
      </w:r>
      <w:r w:rsidR="00397E6C">
        <w:rPr>
          <w:rFonts w:ascii="Calibri" w:hAnsi="Calibri" w:cs="Calibri"/>
          <w:sz w:val="20"/>
          <w:szCs w:val="20"/>
          <w:lang w:eastAsia="en-US"/>
        </w:rPr>
        <w:t>j</w:t>
      </w:r>
      <w:r w:rsidRPr="007E58A8">
        <w:rPr>
          <w:rFonts w:ascii="Calibri" w:hAnsi="Calibri" w:cs="Calibri"/>
          <w:sz w:val="20"/>
          <w:szCs w:val="20"/>
          <w:lang w:eastAsia="en-US"/>
        </w:rPr>
        <w:t>edná se o opravy vozidel do tří hodin vykazované práce a do ceny materiálu 5 </w:t>
      </w:r>
      <w:r w:rsidR="00505D48" w:rsidRPr="007E58A8">
        <w:rPr>
          <w:rFonts w:ascii="Calibri" w:hAnsi="Calibri" w:cs="Calibri"/>
          <w:sz w:val="20"/>
          <w:szCs w:val="20"/>
          <w:lang w:eastAsia="en-US"/>
        </w:rPr>
        <w:t>tis. </w:t>
      </w:r>
      <w:r w:rsidRPr="007E58A8">
        <w:rPr>
          <w:rFonts w:ascii="Calibri" w:hAnsi="Calibri" w:cs="Calibri"/>
          <w:sz w:val="20"/>
          <w:szCs w:val="20"/>
          <w:lang w:eastAsia="en-US"/>
        </w:rPr>
        <w:t xml:space="preserve">Kč (vyjma výměn pneumatik a akumulátorů) realizované bez písemné objednávky </w:t>
      </w:r>
      <w:r w:rsidR="00397E6C">
        <w:rPr>
          <w:rFonts w:ascii="Calibri" w:hAnsi="Calibri" w:cs="Calibri"/>
          <w:sz w:val="20"/>
          <w:szCs w:val="20"/>
          <w:lang w:eastAsia="en-US"/>
        </w:rPr>
        <w:t xml:space="preserve">a </w:t>
      </w:r>
      <w:r w:rsidRPr="00FA1619">
        <w:rPr>
          <w:rFonts w:ascii="Calibri" w:hAnsi="Calibri" w:cs="Calibri"/>
          <w:sz w:val="20"/>
          <w:szCs w:val="20"/>
          <w:lang w:eastAsia="en-US"/>
        </w:rPr>
        <w:t>vykazované souhrnnými pracovními výkazy.</w:t>
      </w:r>
    </w:p>
    <w:p w14:paraId="277BF405" w14:textId="77777777" w:rsidR="00AE6078" w:rsidRPr="000C0687" w:rsidRDefault="00AE6078" w:rsidP="00AE6078">
      <w:pPr>
        <w:spacing w:before="240"/>
        <w:jc w:val="both"/>
        <w:rPr>
          <w:rFonts w:ascii="Calibri" w:eastAsia="Calibri" w:hAnsi="Calibri"/>
          <w:lang w:eastAsia="en-US"/>
        </w:rPr>
      </w:pPr>
      <w:r w:rsidRPr="000C0687">
        <w:rPr>
          <w:rFonts w:ascii="Calibri" w:eastAsia="Calibri" w:hAnsi="Calibri"/>
          <w:lang w:eastAsia="en-US"/>
        </w:rPr>
        <w:t>Do pěti dnů včetně bylo v autoopravnách ZSMV provedeno 61,54 % veškerých druhů oprav, v případě nehod pouze 11,74 %. Více než 30 dnů trvalo provedení 9,40 % veškerých druhů oprav, v případě nehod 43,50 %. Čtyři opravy dopravních prostředků trvaly více než 1 rok, v jednom případě trvala oprava 642 dnů.</w:t>
      </w:r>
    </w:p>
    <w:p w14:paraId="594D2707" w14:textId="77777777" w:rsidR="000C0687" w:rsidRPr="000C0687" w:rsidRDefault="00142132" w:rsidP="000C0687">
      <w:pPr>
        <w:keepNext/>
        <w:spacing w:before="360" w:after="240"/>
        <w:jc w:val="both"/>
        <w:rPr>
          <w:rFonts w:ascii="Calibri" w:hAnsi="Calibri" w:cs="Calibri"/>
          <w:bCs/>
          <w:i/>
          <w:iCs/>
          <w:u w:val="single"/>
          <w:lang w:eastAsia="en-US"/>
        </w:rPr>
      </w:pPr>
      <w:r>
        <w:rPr>
          <w:rFonts w:ascii="Calibri" w:hAnsi="Calibri" w:cs="Calibri"/>
          <w:bCs/>
          <w:i/>
          <w:iCs/>
          <w:u w:val="single"/>
          <w:lang w:eastAsia="en-US"/>
        </w:rPr>
        <w:t>Neefektivní využití ubytovací kapacity</w:t>
      </w:r>
      <w:r w:rsidR="000C0687" w:rsidRPr="000C0687">
        <w:rPr>
          <w:rFonts w:ascii="Calibri" w:hAnsi="Calibri" w:cs="Calibri"/>
          <w:bCs/>
          <w:i/>
          <w:iCs/>
          <w:u w:val="single"/>
          <w:lang w:eastAsia="en-US"/>
        </w:rPr>
        <w:t xml:space="preserve"> rekreačních </w:t>
      </w:r>
      <w:r>
        <w:rPr>
          <w:rFonts w:ascii="Calibri" w:hAnsi="Calibri" w:cs="Calibri"/>
          <w:bCs/>
          <w:i/>
          <w:iCs/>
          <w:u w:val="single"/>
          <w:lang w:eastAsia="en-US"/>
        </w:rPr>
        <w:t>zaří</w:t>
      </w:r>
      <w:r w:rsidR="000C0687" w:rsidRPr="000C0687">
        <w:rPr>
          <w:rFonts w:ascii="Calibri" w:hAnsi="Calibri" w:cs="Calibri"/>
          <w:bCs/>
          <w:i/>
          <w:iCs/>
          <w:u w:val="single"/>
          <w:lang w:eastAsia="en-US"/>
        </w:rPr>
        <w:t>zení</w:t>
      </w:r>
    </w:p>
    <w:p w14:paraId="7FDF0EC2" w14:textId="77777777" w:rsidR="000C0687" w:rsidRPr="000C0687" w:rsidRDefault="000C0687" w:rsidP="000C0687">
      <w:pPr>
        <w:spacing w:before="120"/>
        <w:jc w:val="both"/>
        <w:rPr>
          <w:rFonts w:ascii="Calibri" w:hAnsi="Calibri" w:cs="Calibri"/>
          <w:bCs/>
          <w:lang w:eastAsia="en-US"/>
        </w:rPr>
      </w:pPr>
      <w:r w:rsidRPr="000C0687">
        <w:rPr>
          <w:rFonts w:ascii="Calibri" w:hAnsi="Calibri" w:cs="Calibri"/>
          <w:bCs/>
          <w:lang w:eastAsia="en-US"/>
        </w:rPr>
        <w:t xml:space="preserve">V rámci </w:t>
      </w:r>
      <w:r w:rsidR="00BD686F">
        <w:rPr>
          <w:rFonts w:ascii="Calibri" w:hAnsi="Calibri" w:cs="Calibri"/>
          <w:bCs/>
          <w:lang w:eastAsia="en-US"/>
        </w:rPr>
        <w:t xml:space="preserve">kontroly </w:t>
      </w:r>
      <w:r w:rsidRPr="000C0687">
        <w:rPr>
          <w:rFonts w:ascii="Calibri" w:hAnsi="Calibri" w:cs="Calibri"/>
          <w:bCs/>
          <w:lang w:eastAsia="en-US"/>
        </w:rPr>
        <w:t xml:space="preserve">užívání nemovitého majetku ZSMV se NKÚ zabýval </w:t>
      </w:r>
      <w:r w:rsidR="00BD686F">
        <w:rPr>
          <w:rFonts w:ascii="Calibri" w:hAnsi="Calibri" w:cs="Calibri"/>
          <w:bCs/>
          <w:lang w:eastAsia="en-US"/>
        </w:rPr>
        <w:t xml:space="preserve">také využitím </w:t>
      </w:r>
      <w:r w:rsidRPr="000C0687">
        <w:rPr>
          <w:rFonts w:ascii="Calibri" w:hAnsi="Calibri" w:cs="Calibri"/>
          <w:bCs/>
          <w:lang w:eastAsia="en-US"/>
        </w:rPr>
        <w:t>rekreačních</w:t>
      </w:r>
      <w:r w:rsidR="009B6FDB">
        <w:rPr>
          <w:rFonts w:ascii="Calibri" w:hAnsi="Calibri" w:cs="Calibri"/>
          <w:bCs/>
          <w:lang w:eastAsia="en-US"/>
        </w:rPr>
        <w:t xml:space="preserve"> </w:t>
      </w:r>
      <w:r w:rsidRPr="000C0687">
        <w:rPr>
          <w:rFonts w:ascii="Calibri" w:hAnsi="Calibri" w:cs="Calibri"/>
          <w:bCs/>
          <w:lang w:eastAsia="en-US"/>
        </w:rPr>
        <w:t>zařízení, se kterými je ZSMV příslušné hospodařit. Rekreační zařízení slouží ZSMV k výkonu svěřené činnosti v oblasti ubytovacích služeb.</w:t>
      </w:r>
    </w:p>
    <w:p w14:paraId="2B4612CD" w14:textId="77777777" w:rsidR="000C0687" w:rsidRPr="000C0687" w:rsidRDefault="000C0687" w:rsidP="000C0687">
      <w:pPr>
        <w:spacing w:before="120"/>
        <w:jc w:val="both"/>
        <w:rPr>
          <w:rFonts w:ascii="Calibri" w:hAnsi="Calibri" w:cs="Calibri"/>
          <w:bCs/>
          <w:lang w:eastAsia="en-US"/>
        </w:rPr>
      </w:pPr>
      <w:r w:rsidRPr="000C0687">
        <w:rPr>
          <w:rFonts w:ascii="Calibri" w:hAnsi="Calibri" w:cs="Calibri"/>
          <w:bCs/>
          <w:lang w:eastAsia="en-US"/>
        </w:rPr>
        <w:t xml:space="preserve">V kontrolovaném období let 2013 až 2015 ZSMV užívalo k plnění svých úkolů celkem osm rekreačních zařízení s celkovou ubytovací kapacitou 827 lůžek. V roce 2015 ZSMV uzavřelo </w:t>
      </w:r>
      <w:r w:rsidR="00A721BF">
        <w:rPr>
          <w:rFonts w:ascii="Calibri" w:hAnsi="Calibri" w:cs="Calibri"/>
          <w:bCs/>
          <w:lang w:eastAsia="en-US"/>
        </w:rPr>
        <w:t>nejméně využívané</w:t>
      </w:r>
      <w:r w:rsidRPr="000C0687">
        <w:rPr>
          <w:rFonts w:ascii="Calibri" w:hAnsi="Calibri" w:cs="Calibri"/>
          <w:bCs/>
          <w:lang w:eastAsia="en-US"/>
        </w:rPr>
        <w:t xml:space="preserve"> rekreační zařízení </w:t>
      </w:r>
      <w:r w:rsidR="00A721BF">
        <w:rPr>
          <w:rFonts w:ascii="Calibri" w:hAnsi="Calibri" w:cs="Calibri"/>
          <w:bCs/>
          <w:lang w:eastAsia="en-US"/>
        </w:rPr>
        <w:t xml:space="preserve">areálu Eden v Herlíkovicích </w:t>
      </w:r>
      <w:r w:rsidRPr="000C0687">
        <w:rPr>
          <w:rFonts w:ascii="Calibri" w:hAnsi="Calibri" w:cs="Calibri"/>
          <w:bCs/>
          <w:lang w:eastAsia="en-US"/>
        </w:rPr>
        <w:t>a snížilo tím celkovou ubyt</w:t>
      </w:r>
      <w:r w:rsidR="009B6FDB">
        <w:rPr>
          <w:rFonts w:ascii="Calibri" w:hAnsi="Calibri" w:cs="Calibri"/>
          <w:bCs/>
          <w:lang w:eastAsia="en-US"/>
        </w:rPr>
        <w:t>ovací kapacitu o 353 lůžek, tj. </w:t>
      </w:r>
      <w:r w:rsidRPr="000C0687">
        <w:rPr>
          <w:rFonts w:ascii="Calibri" w:hAnsi="Calibri" w:cs="Calibri"/>
          <w:bCs/>
          <w:lang w:eastAsia="en-US"/>
        </w:rPr>
        <w:t xml:space="preserve">o necelých 43 % z celkové ubytovací kapacity. </w:t>
      </w:r>
    </w:p>
    <w:p w14:paraId="4F5EBE04" w14:textId="28C127C3" w:rsidR="00FE4BE8" w:rsidRPr="000C0687" w:rsidRDefault="00FE4BE8" w:rsidP="00FE4BE8">
      <w:pPr>
        <w:keepNext/>
        <w:spacing w:before="120"/>
        <w:jc w:val="both"/>
        <w:rPr>
          <w:rFonts w:ascii="Calibri" w:hAnsi="Calibri" w:cs="Calibri"/>
          <w:bCs/>
          <w:lang w:eastAsia="en-US"/>
        </w:rPr>
      </w:pPr>
      <w:r w:rsidRPr="000C0687">
        <w:rPr>
          <w:rFonts w:ascii="Calibri" w:hAnsi="Calibri" w:cs="Calibri"/>
          <w:bCs/>
          <w:lang w:eastAsia="en-US"/>
        </w:rPr>
        <w:lastRenderedPageBreak/>
        <w:t xml:space="preserve">Přehled o využití jednotlivých rekreačních zařízení ZSMV v letech 2013 až 2015 </w:t>
      </w:r>
      <w:r>
        <w:rPr>
          <w:rFonts w:ascii="Calibri" w:hAnsi="Calibri" w:cs="Calibri"/>
          <w:bCs/>
          <w:lang w:eastAsia="en-US"/>
        </w:rPr>
        <w:t>poskytuje</w:t>
      </w:r>
      <w:r w:rsidRPr="000C0687">
        <w:rPr>
          <w:rFonts w:ascii="Calibri" w:hAnsi="Calibri" w:cs="Calibri"/>
          <w:bCs/>
          <w:lang w:eastAsia="en-US"/>
        </w:rPr>
        <w:t xml:space="preserve"> tabulka</w:t>
      </w:r>
      <w:r>
        <w:rPr>
          <w:rFonts w:ascii="Calibri" w:hAnsi="Calibri" w:cs="Calibri"/>
          <w:bCs/>
          <w:lang w:eastAsia="en-US"/>
        </w:rPr>
        <w:t xml:space="preserve"> </w:t>
      </w:r>
      <w:r w:rsidRPr="000C0687">
        <w:rPr>
          <w:rFonts w:ascii="Calibri" w:hAnsi="Calibri" w:cs="Calibri"/>
          <w:bCs/>
          <w:lang w:eastAsia="en-US"/>
        </w:rPr>
        <w:t xml:space="preserve">č. </w:t>
      </w:r>
      <w:r>
        <w:rPr>
          <w:rFonts w:ascii="Calibri" w:hAnsi="Calibri" w:cs="Calibri"/>
          <w:bCs/>
          <w:lang w:eastAsia="en-US"/>
        </w:rPr>
        <w:t>6</w:t>
      </w:r>
      <w:r w:rsidRPr="000C0687">
        <w:rPr>
          <w:rFonts w:ascii="Calibri" w:hAnsi="Calibri" w:cs="Calibri"/>
          <w:bCs/>
          <w:lang w:eastAsia="en-US"/>
        </w:rPr>
        <w:t>.</w:t>
      </w:r>
    </w:p>
    <w:p w14:paraId="13770B4B" w14:textId="41534367" w:rsidR="000C0687" w:rsidRPr="00323DDE" w:rsidRDefault="000C0687" w:rsidP="000C0687">
      <w:pPr>
        <w:keepNext/>
        <w:spacing w:before="240"/>
        <w:jc w:val="both"/>
        <w:rPr>
          <w:rFonts w:ascii="Calibri" w:hAnsi="Calibri" w:cs="Calibri"/>
          <w:b/>
          <w:bCs/>
          <w:lang w:eastAsia="en-US"/>
        </w:rPr>
      </w:pPr>
      <w:r w:rsidRPr="00397E6C">
        <w:rPr>
          <w:rFonts w:ascii="Calibri" w:hAnsi="Calibri" w:cs="Calibri"/>
          <w:b/>
          <w:bCs/>
          <w:lang w:eastAsia="en-US"/>
        </w:rPr>
        <w:t>Tabulka č. </w:t>
      </w:r>
      <w:r w:rsidR="00AE6078" w:rsidRPr="00397E6C">
        <w:rPr>
          <w:rFonts w:ascii="Calibri" w:hAnsi="Calibri" w:cs="Calibri"/>
          <w:b/>
          <w:bCs/>
          <w:lang w:eastAsia="en-US"/>
        </w:rPr>
        <w:t>6</w:t>
      </w:r>
      <w:r w:rsidRPr="00397E6C">
        <w:rPr>
          <w:rFonts w:ascii="Calibri" w:hAnsi="Calibri" w:cs="Calibri"/>
          <w:b/>
          <w:bCs/>
          <w:lang w:eastAsia="en-US"/>
        </w:rPr>
        <w:t xml:space="preserve"> </w:t>
      </w:r>
      <w:r w:rsidR="00397E6C" w:rsidRPr="00397E6C">
        <w:rPr>
          <w:rFonts w:ascii="Calibri" w:hAnsi="Calibri" w:cs="Calibri"/>
          <w:b/>
          <w:bCs/>
          <w:lang w:eastAsia="en-US"/>
        </w:rPr>
        <w:t xml:space="preserve">– </w:t>
      </w:r>
      <w:r w:rsidRPr="00323DDE">
        <w:rPr>
          <w:rFonts w:ascii="Calibri" w:hAnsi="Calibri" w:cs="Calibri"/>
          <w:b/>
          <w:bCs/>
          <w:lang w:eastAsia="en-US"/>
        </w:rPr>
        <w:t xml:space="preserve">Využití kapacity rekreačních zařízení ZSMV </w:t>
      </w:r>
    </w:p>
    <w:tbl>
      <w:tblPr>
        <w:tblW w:w="9072" w:type="dxa"/>
        <w:tblInd w:w="-15" w:type="dxa"/>
        <w:tblLayout w:type="fixed"/>
        <w:tblCellMar>
          <w:left w:w="70" w:type="dxa"/>
          <w:right w:w="70" w:type="dxa"/>
        </w:tblCellMar>
        <w:tblLook w:val="04A0" w:firstRow="1" w:lastRow="0" w:firstColumn="1" w:lastColumn="0" w:noHBand="0" w:noVBand="1"/>
      </w:tblPr>
      <w:tblGrid>
        <w:gridCol w:w="2402"/>
        <w:gridCol w:w="1142"/>
        <w:gridCol w:w="614"/>
        <w:gridCol w:w="614"/>
        <w:gridCol w:w="614"/>
        <w:gridCol w:w="614"/>
        <w:gridCol w:w="615"/>
        <w:gridCol w:w="614"/>
        <w:gridCol w:w="614"/>
        <w:gridCol w:w="614"/>
        <w:gridCol w:w="615"/>
      </w:tblGrid>
      <w:tr w:rsidR="006F1063" w:rsidRPr="006F1063" w14:paraId="0F14B9D0" w14:textId="77777777" w:rsidTr="00505D48">
        <w:trPr>
          <w:trHeight w:val="397"/>
        </w:trPr>
        <w:tc>
          <w:tcPr>
            <w:tcW w:w="2402" w:type="dxa"/>
            <w:vMerge w:val="restart"/>
            <w:tcBorders>
              <w:top w:val="single" w:sz="12" w:space="0" w:color="auto"/>
              <w:left w:val="single" w:sz="12" w:space="0" w:color="auto"/>
              <w:bottom w:val="single" w:sz="4" w:space="0" w:color="auto"/>
              <w:right w:val="single" w:sz="4" w:space="0" w:color="auto"/>
            </w:tcBorders>
            <w:shd w:val="clear" w:color="auto" w:fill="auto"/>
            <w:vAlign w:val="center"/>
            <w:hideMark/>
          </w:tcPr>
          <w:p w14:paraId="58F8E5AE" w14:textId="77777777" w:rsidR="006F1063" w:rsidRPr="006F1063" w:rsidRDefault="006F1063" w:rsidP="006F1063">
            <w:pPr>
              <w:keepNext/>
              <w:jc w:val="center"/>
              <w:rPr>
                <w:rFonts w:ascii="Calibri" w:hAnsi="Calibri" w:cs="Calibri"/>
                <w:b/>
                <w:bCs/>
                <w:color w:val="000000"/>
                <w:sz w:val="22"/>
                <w:szCs w:val="22"/>
                <w:lang w:eastAsia="en-US"/>
              </w:rPr>
            </w:pPr>
            <w:r w:rsidRPr="006F1063">
              <w:rPr>
                <w:rFonts w:ascii="Calibri" w:hAnsi="Calibri" w:cs="Calibri"/>
                <w:b/>
                <w:bCs/>
                <w:color w:val="000000"/>
                <w:sz w:val="22"/>
                <w:szCs w:val="22"/>
                <w:lang w:eastAsia="en-US"/>
              </w:rPr>
              <w:t>Název zařízení</w:t>
            </w:r>
          </w:p>
        </w:tc>
        <w:tc>
          <w:tcPr>
            <w:tcW w:w="1142" w:type="dxa"/>
            <w:vMerge w:val="restart"/>
            <w:tcBorders>
              <w:top w:val="single" w:sz="12" w:space="0" w:color="auto"/>
              <w:left w:val="nil"/>
              <w:right w:val="single" w:sz="4" w:space="0" w:color="auto"/>
            </w:tcBorders>
            <w:vAlign w:val="center"/>
          </w:tcPr>
          <w:p w14:paraId="5F902F35" w14:textId="77777777" w:rsidR="006F1063" w:rsidRPr="006F1063" w:rsidRDefault="006F1063" w:rsidP="006F1063">
            <w:pPr>
              <w:keepNext/>
              <w:jc w:val="center"/>
              <w:rPr>
                <w:rFonts w:ascii="Calibri" w:hAnsi="Calibri" w:cs="Calibri"/>
                <w:b/>
                <w:bCs/>
                <w:color w:val="000000"/>
                <w:sz w:val="22"/>
                <w:szCs w:val="22"/>
                <w:lang w:eastAsia="en-US"/>
              </w:rPr>
            </w:pPr>
            <w:r w:rsidRPr="006F1063">
              <w:rPr>
                <w:rFonts w:ascii="Calibri" w:hAnsi="Calibri" w:cs="Calibri"/>
                <w:b/>
                <w:bCs/>
                <w:color w:val="000000"/>
                <w:sz w:val="22"/>
                <w:szCs w:val="22"/>
                <w:lang w:eastAsia="en-US"/>
              </w:rPr>
              <w:t>Max. kapacita*</w:t>
            </w:r>
          </w:p>
        </w:tc>
        <w:tc>
          <w:tcPr>
            <w:tcW w:w="1842"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14:paraId="396FECC8" w14:textId="77777777" w:rsidR="006F1063" w:rsidRPr="006F1063" w:rsidRDefault="006F1063" w:rsidP="006F1063">
            <w:pPr>
              <w:keepNext/>
              <w:jc w:val="center"/>
              <w:rPr>
                <w:rFonts w:ascii="Calibri" w:hAnsi="Calibri" w:cs="Calibri"/>
                <w:b/>
                <w:bCs/>
                <w:color w:val="000000"/>
                <w:sz w:val="22"/>
                <w:szCs w:val="22"/>
                <w:lang w:eastAsia="en-US"/>
              </w:rPr>
            </w:pPr>
            <w:r w:rsidRPr="006F1063">
              <w:rPr>
                <w:rFonts w:ascii="Calibri" w:hAnsi="Calibri" w:cs="Calibri"/>
                <w:b/>
                <w:bCs/>
                <w:color w:val="000000"/>
                <w:sz w:val="22"/>
                <w:szCs w:val="22"/>
                <w:lang w:eastAsia="en-US"/>
              </w:rPr>
              <w:t>2013</w:t>
            </w:r>
          </w:p>
        </w:tc>
        <w:tc>
          <w:tcPr>
            <w:tcW w:w="1843" w:type="dxa"/>
            <w:gridSpan w:val="3"/>
            <w:tcBorders>
              <w:top w:val="single" w:sz="12" w:space="0" w:color="auto"/>
              <w:left w:val="nil"/>
              <w:bottom w:val="single" w:sz="4" w:space="0" w:color="auto"/>
              <w:right w:val="single" w:sz="4" w:space="0" w:color="auto"/>
            </w:tcBorders>
            <w:shd w:val="clear" w:color="auto" w:fill="auto"/>
            <w:noWrap/>
            <w:vAlign w:val="center"/>
            <w:hideMark/>
          </w:tcPr>
          <w:p w14:paraId="15DB770C" w14:textId="77777777" w:rsidR="006F1063" w:rsidRPr="006F1063" w:rsidRDefault="006F1063" w:rsidP="006F1063">
            <w:pPr>
              <w:keepNext/>
              <w:jc w:val="center"/>
              <w:rPr>
                <w:rFonts w:ascii="Calibri" w:hAnsi="Calibri" w:cs="Calibri"/>
                <w:b/>
                <w:bCs/>
                <w:color w:val="000000"/>
                <w:sz w:val="22"/>
                <w:szCs w:val="22"/>
                <w:lang w:eastAsia="en-US"/>
              </w:rPr>
            </w:pPr>
            <w:r w:rsidRPr="006F1063">
              <w:rPr>
                <w:rFonts w:ascii="Calibri" w:hAnsi="Calibri" w:cs="Calibri"/>
                <w:b/>
                <w:bCs/>
                <w:color w:val="000000"/>
                <w:sz w:val="22"/>
                <w:szCs w:val="22"/>
                <w:lang w:eastAsia="en-US"/>
              </w:rPr>
              <w:t>2014</w:t>
            </w:r>
          </w:p>
        </w:tc>
        <w:tc>
          <w:tcPr>
            <w:tcW w:w="1843" w:type="dxa"/>
            <w:gridSpan w:val="3"/>
            <w:tcBorders>
              <w:top w:val="single" w:sz="12" w:space="0" w:color="auto"/>
              <w:left w:val="nil"/>
              <w:bottom w:val="single" w:sz="4" w:space="0" w:color="auto"/>
              <w:right w:val="single" w:sz="12" w:space="0" w:color="auto"/>
            </w:tcBorders>
            <w:shd w:val="clear" w:color="auto" w:fill="auto"/>
            <w:noWrap/>
            <w:vAlign w:val="center"/>
            <w:hideMark/>
          </w:tcPr>
          <w:p w14:paraId="1F72B84A" w14:textId="77777777" w:rsidR="006F1063" w:rsidRPr="006F1063" w:rsidRDefault="006F1063" w:rsidP="006F1063">
            <w:pPr>
              <w:keepNext/>
              <w:jc w:val="center"/>
              <w:rPr>
                <w:rFonts w:ascii="Calibri" w:hAnsi="Calibri" w:cs="Calibri"/>
                <w:b/>
                <w:bCs/>
                <w:color w:val="000000"/>
                <w:sz w:val="22"/>
                <w:szCs w:val="22"/>
                <w:lang w:eastAsia="en-US"/>
              </w:rPr>
            </w:pPr>
            <w:r w:rsidRPr="006F1063">
              <w:rPr>
                <w:rFonts w:ascii="Calibri" w:hAnsi="Calibri" w:cs="Calibri"/>
                <w:b/>
                <w:bCs/>
                <w:color w:val="000000"/>
                <w:sz w:val="22"/>
                <w:szCs w:val="22"/>
                <w:lang w:eastAsia="en-US"/>
              </w:rPr>
              <w:t>2015</w:t>
            </w:r>
          </w:p>
        </w:tc>
      </w:tr>
      <w:tr w:rsidR="006F1063" w:rsidRPr="006F1063" w14:paraId="4F91C704" w14:textId="77777777" w:rsidTr="00505D48">
        <w:trPr>
          <w:trHeight w:val="397"/>
        </w:trPr>
        <w:tc>
          <w:tcPr>
            <w:tcW w:w="2402" w:type="dxa"/>
            <w:vMerge/>
            <w:tcBorders>
              <w:top w:val="single" w:sz="4" w:space="0" w:color="auto"/>
              <w:left w:val="single" w:sz="12" w:space="0" w:color="auto"/>
              <w:bottom w:val="single" w:sz="12" w:space="0" w:color="auto"/>
              <w:right w:val="single" w:sz="4" w:space="0" w:color="auto"/>
            </w:tcBorders>
            <w:vAlign w:val="center"/>
            <w:hideMark/>
          </w:tcPr>
          <w:p w14:paraId="29292C9E" w14:textId="77777777" w:rsidR="006F1063" w:rsidRPr="006F1063" w:rsidRDefault="006F1063" w:rsidP="006F1063">
            <w:pPr>
              <w:keepNext/>
              <w:rPr>
                <w:rFonts w:ascii="Calibri" w:hAnsi="Calibri" w:cs="Calibri"/>
                <w:b/>
                <w:bCs/>
                <w:color w:val="000000"/>
                <w:sz w:val="22"/>
                <w:szCs w:val="22"/>
                <w:lang w:eastAsia="en-US"/>
              </w:rPr>
            </w:pPr>
          </w:p>
        </w:tc>
        <w:tc>
          <w:tcPr>
            <w:tcW w:w="1142" w:type="dxa"/>
            <w:vMerge/>
            <w:tcBorders>
              <w:left w:val="nil"/>
              <w:bottom w:val="single" w:sz="12" w:space="0" w:color="auto"/>
              <w:right w:val="single" w:sz="4" w:space="0" w:color="auto"/>
            </w:tcBorders>
            <w:shd w:val="clear" w:color="auto" w:fill="D9D9D9"/>
          </w:tcPr>
          <w:p w14:paraId="2BA16AE3" w14:textId="77777777" w:rsidR="006F1063" w:rsidRPr="006F1063" w:rsidRDefault="006F1063" w:rsidP="006F1063">
            <w:pPr>
              <w:keepNext/>
              <w:jc w:val="center"/>
              <w:rPr>
                <w:rFonts w:ascii="Calibri" w:hAnsi="Calibri" w:cs="Calibri"/>
                <w:b/>
                <w:bCs/>
                <w:color w:val="000000"/>
                <w:sz w:val="22"/>
                <w:szCs w:val="22"/>
                <w:lang w:eastAsia="en-US"/>
              </w:rPr>
            </w:pPr>
          </w:p>
        </w:tc>
        <w:tc>
          <w:tcPr>
            <w:tcW w:w="614" w:type="dxa"/>
            <w:tcBorders>
              <w:top w:val="nil"/>
              <w:left w:val="single" w:sz="4" w:space="0" w:color="auto"/>
              <w:bottom w:val="single" w:sz="12" w:space="0" w:color="auto"/>
              <w:right w:val="single" w:sz="4" w:space="0" w:color="auto"/>
            </w:tcBorders>
            <w:shd w:val="clear" w:color="auto" w:fill="D9D9D9"/>
            <w:noWrap/>
            <w:vAlign w:val="center"/>
            <w:hideMark/>
          </w:tcPr>
          <w:p w14:paraId="6A8E56DC" w14:textId="77777777" w:rsidR="006F1063" w:rsidRPr="006F1063" w:rsidRDefault="006F1063" w:rsidP="006F1063">
            <w:pPr>
              <w:keepNext/>
              <w:jc w:val="center"/>
              <w:rPr>
                <w:rFonts w:ascii="Calibri" w:hAnsi="Calibri" w:cs="Calibri"/>
                <w:b/>
                <w:bCs/>
                <w:color w:val="000000"/>
                <w:sz w:val="22"/>
                <w:szCs w:val="22"/>
                <w:lang w:eastAsia="en-US"/>
              </w:rPr>
            </w:pPr>
            <w:r w:rsidRPr="006F1063">
              <w:rPr>
                <w:rFonts w:ascii="Calibri" w:hAnsi="Calibri" w:cs="Calibri"/>
                <w:b/>
                <w:bCs/>
                <w:color w:val="000000"/>
                <w:sz w:val="22"/>
                <w:szCs w:val="22"/>
                <w:lang w:eastAsia="en-US"/>
              </w:rPr>
              <w:t>O</w:t>
            </w:r>
          </w:p>
        </w:tc>
        <w:tc>
          <w:tcPr>
            <w:tcW w:w="614" w:type="dxa"/>
            <w:tcBorders>
              <w:top w:val="nil"/>
              <w:left w:val="nil"/>
              <w:bottom w:val="single" w:sz="12" w:space="0" w:color="auto"/>
              <w:right w:val="single" w:sz="4" w:space="0" w:color="auto"/>
            </w:tcBorders>
            <w:shd w:val="clear" w:color="auto" w:fill="auto"/>
            <w:noWrap/>
            <w:vAlign w:val="center"/>
            <w:hideMark/>
          </w:tcPr>
          <w:p w14:paraId="71A7324D" w14:textId="77777777" w:rsidR="006F1063" w:rsidRPr="006F1063" w:rsidRDefault="006F1063" w:rsidP="006F1063">
            <w:pPr>
              <w:keepNext/>
              <w:jc w:val="center"/>
              <w:rPr>
                <w:rFonts w:ascii="Calibri" w:hAnsi="Calibri" w:cs="Calibri"/>
                <w:b/>
                <w:bCs/>
                <w:color w:val="000000"/>
                <w:sz w:val="22"/>
                <w:szCs w:val="22"/>
                <w:lang w:eastAsia="en-US"/>
              </w:rPr>
            </w:pPr>
            <w:r w:rsidRPr="006F1063">
              <w:rPr>
                <w:rFonts w:ascii="Calibri" w:hAnsi="Calibri" w:cs="Calibri"/>
                <w:b/>
                <w:bCs/>
                <w:color w:val="000000"/>
                <w:sz w:val="22"/>
                <w:szCs w:val="22"/>
                <w:lang w:eastAsia="en-US"/>
              </w:rPr>
              <w:t>HČ</w:t>
            </w:r>
          </w:p>
        </w:tc>
        <w:tc>
          <w:tcPr>
            <w:tcW w:w="614" w:type="dxa"/>
            <w:tcBorders>
              <w:top w:val="nil"/>
              <w:left w:val="nil"/>
              <w:bottom w:val="single" w:sz="12" w:space="0" w:color="auto"/>
              <w:right w:val="single" w:sz="4" w:space="0" w:color="auto"/>
            </w:tcBorders>
            <w:shd w:val="clear" w:color="auto" w:fill="auto"/>
            <w:noWrap/>
            <w:vAlign w:val="center"/>
            <w:hideMark/>
          </w:tcPr>
          <w:p w14:paraId="3641A1E5" w14:textId="77777777" w:rsidR="006F1063" w:rsidRPr="006F1063" w:rsidRDefault="006F1063" w:rsidP="006F1063">
            <w:pPr>
              <w:keepNext/>
              <w:jc w:val="center"/>
              <w:rPr>
                <w:rFonts w:ascii="Calibri" w:hAnsi="Calibri" w:cs="Calibri"/>
                <w:b/>
                <w:bCs/>
                <w:color w:val="000000"/>
                <w:sz w:val="22"/>
                <w:szCs w:val="22"/>
                <w:lang w:eastAsia="en-US"/>
              </w:rPr>
            </w:pPr>
            <w:r w:rsidRPr="006F1063">
              <w:rPr>
                <w:rFonts w:ascii="Calibri" w:hAnsi="Calibri" w:cs="Calibri"/>
                <w:b/>
                <w:bCs/>
                <w:color w:val="000000"/>
                <w:sz w:val="22"/>
                <w:szCs w:val="22"/>
                <w:lang w:eastAsia="en-US"/>
              </w:rPr>
              <w:t>JČ</w:t>
            </w:r>
          </w:p>
        </w:tc>
        <w:tc>
          <w:tcPr>
            <w:tcW w:w="614" w:type="dxa"/>
            <w:tcBorders>
              <w:top w:val="nil"/>
              <w:left w:val="nil"/>
              <w:bottom w:val="single" w:sz="12" w:space="0" w:color="auto"/>
              <w:right w:val="single" w:sz="4" w:space="0" w:color="auto"/>
            </w:tcBorders>
            <w:shd w:val="clear" w:color="auto" w:fill="D9D9D9"/>
            <w:noWrap/>
            <w:vAlign w:val="center"/>
            <w:hideMark/>
          </w:tcPr>
          <w:p w14:paraId="0EEC93A7" w14:textId="77777777" w:rsidR="006F1063" w:rsidRPr="006F1063" w:rsidRDefault="006F1063" w:rsidP="006F1063">
            <w:pPr>
              <w:keepNext/>
              <w:jc w:val="center"/>
              <w:rPr>
                <w:rFonts w:ascii="Calibri" w:hAnsi="Calibri" w:cs="Calibri"/>
                <w:b/>
                <w:bCs/>
                <w:color w:val="000000"/>
                <w:sz w:val="22"/>
                <w:szCs w:val="22"/>
                <w:lang w:eastAsia="en-US"/>
              </w:rPr>
            </w:pPr>
            <w:r w:rsidRPr="006F1063">
              <w:rPr>
                <w:rFonts w:ascii="Calibri" w:hAnsi="Calibri" w:cs="Calibri"/>
                <w:b/>
                <w:bCs/>
                <w:color w:val="000000"/>
                <w:sz w:val="22"/>
                <w:szCs w:val="22"/>
                <w:lang w:eastAsia="en-US"/>
              </w:rPr>
              <w:t>O</w:t>
            </w:r>
          </w:p>
        </w:tc>
        <w:tc>
          <w:tcPr>
            <w:tcW w:w="615" w:type="dxa"/>
            <w:tcBorders>
              <w:top w:val="nil"/>
              <w:left w:val="nil"/>
              <w:bottom w:val="single" w:sz="12" w:space="0" w:color="auto"/>
              <w:right w:val="single" w:sz="4" w:space="0" w:color="auto"/>
            </w:tcBorders>
            <w:shd w:val="clear" w:color="auto" w:fill="auto"/>
            <w:noWrap/>
            <w:vAlign w:val="center"/>
            <w:hideMark/>
          </w:tcPr>
          <w:p w14:paraId="24E92FC2" w14:textId="77777777" w:rsidR="006F1063" w:rsidRPr="006F1063" w:rsidRDefault="006F1063" w:rsidP="006F1063">
            <w:pPr>
              <w:keepNext/>
              <w:jc w:val="center"/>
              <w:rPr>
                <w:rFonts w:ascii="Calibri" w:hAnsi="Calibri" w:cs="Calibri"/>
                <w:b/>
                <w:bCs/>
                <w:color w:val="000000"/>
                <w:sz w:val="22"/>
                <w:szCs w:val="22"/>
                <w:lang w:eastAsia="en-US"/>
              </w:rPr>
            </w:pPr>
            <w:r w:rsidRPr="006F1063">
              <w:rPr>
                <w:rFonts w:ascii="Calibri" w:hAnsi="Calibri" w:cs="Calibri"/>
                <w:b/>
                <w:bCs/>
                <w:color w:val="000000"/>
                <w:sz w:val="22"/>
                <w:szCs w:val="22"/>
                <w:lang w:eastAsia="en-US"/>
              </w:rPr>
              <w:t>HČ</w:t>
            </w:r>
          </w:p>
        </w:tc>
        <w:tc>
          <w:tcPr>
            <w:tcW w:w="614" w:type="dxa"/>
            <w:tcBorders>
              <w:top w:val="nil"/>
              <w:left w:val="nil"/>
              <w:bottom w:val="single" w:sz="12" w:space="0" w:color="auto"/>
              <w:right w:val="single" w:sz="4" w:space="0" w:color="auto"/>
            </w:tcBorders>
            <w:shd w:val="clear" w:color="auto" w:fill="auto"/>
            <w:noWrap/>
            <w:vAlign w:val="center"/>
            <w:hideMark/>
          </w:tcPr>
          <w:p w14:paraId="20D9E0E6" w14:textId="77777777" w:rsidR="006F1063" w:rsidRPr="006F1063" w:rsidRDefault="006F1063" w:rsidP="006F1063">
            <w:pPr>
              <w:keepNext/>
              <w:jc w:val="center"/>
              <w:rPr>
                <w:rFonts w:ascii="Calibri" w:hAnsi="Calibri" w:cs="Calibri"/>
                <w:b/>
                <w:bCs/>
                <w:color w:val="000000"/>
                <w:sz w:val="22"/>
                <w:szCs w:val="22"/>
                <w:lang w:eastAsia="en-US"/>
              </w:rPr>
            </w:pPr>
            <w:r w:rsidRPr="006F1063">
              <w:rPr>
                <w:rFonts w:ascii="Calibri" w:hAnsi="Calibri" w:cs="Calibri"/>
                <w:b/>
                <w:bCs/>
                <w:color w:val="000000"/>
                <w:sz w:val="22"/>
                <w:szCs w:val="22"/>
                <w:lang w:eastAsia="en-US"/>
              </w:rPr>
              <w:t>JČ</w:t>
            </w:r>
          </w:p>
        </w:tc>
        <w:tc>
          <w:tcPr>
            <w:tcW w:w="614" w:type="dxa"/>
            <w:tcBorders>
              <w:top w:val="nil"/>
              <w:left w:val="nil"/>
              <w:bottom w:val="single" w:sz="12" w:space="0" w:color="auto"/>
              <w:right w:val="single" w:sz="4" w:space="0" w:color="auto"/>
            </w:tcBorders>
            <w:shd w:val="clear" w:color="auto" w:fill="D9D9D9"/>
            <w:noWrap/>
            <w:vAlign w:val="center"/>
            <w:hideMark/>
          </w:tcPr>
          <w:p w14:paraId="61958C9A" w14:textId="77777777" w:rsidR="006F1063" w:rsidRPr="006F1063" w:rsidRDefault="006F1063" w:rsidP="006F1063">
            <w:pPr>
              <w:keepNext/>
              <w:jc w:val="center"/>
              <w:rPr>
                <w:rFonts w:ascii="Calibri" w:hAnsi="Calibri" w:cs="Calibri"/>
                <w:b/>
                <w:bCs/>
                <w:color w:val="000000"/>
                <w:sz w:val="22"/>
                <w:szCs w:val="22"/>
                <w:lang w:eastAsia="en-US"/>
              </w:rPr>
            </w:pPr>
            <w:r w:rsidRPr="006F1063">
              <w:rPr>
                <w:rFonts w:ascii="Calibri" w:hAnsi="Calibri" w:cs="Calibri"/>
                <w:b/>
                <w:bCs/>
                <w:color w:val="000000"/>
                <w:sz w:val="22"/>
                <w:szCs w:val="22"/>
                <w:lang w:eastAsia="en-US"/>
              </w:rPr>
              <w:t>O</w:t>
            </w:r>
          </w:p>
        </w:tc>
        <w:tc>
          <w:tcPr>
            <w:tcW w:w="614" w:type="dxa"/>
            <w:tcBorders>
              <w:top w:val="nil"/>
              <w:left w:val="nil"/>
              <w:bottom w:val="single" w:sz="12" w:space="0" w:color="auto"/>
              <w:right w:val="single" w:sz="4" w:space="0" w:color="auto"/>
            </w:tcBorders>
            <w:shd w:val="clear" w:color="auto" w:fill="auto"/>
            <w:noWrap/>
            <w:vAlign w:val="center"/>
            <w:hideMark/>
          </w:tcPr>
          <w:p w14:paraId="413FE0DD" w14:textId="77777777" w:rsidR="006F1063" w:rsidRPr="006F1063" w:rsidRDefault="006F1063" w:rsidP="006F1063">
            <w:pPr>
              <w:keepNext/>
              <w:jc w:val="center"/>
              <w:rPr>
                <w:rFonts w:ascii="Calibri" w:hAnsi="Calibri" w:cs="Calibri"/>
                <w:b/>
                <w:bCs/>
                <w:color w:val="000000"/>
                <w:sz w:val="22"/>
                <w:szCs w:val="22"/>
                <w:lang w:eastAsia="en-US"/>
              </w:rPr>
            </w:pPr>
            <w:r w:rsidRPr="006F1063">
              <w:rPr>
                <w:rFonts w:ascii="Calibri" w:hAnsi="Calibri" w:cs="Calibri"/>
                <w:b/>
                <w:bCs/>
                <w:color w:val="000000"/>
                <w:sz w:val="22"/>
                <w:szCs w:val="22"/>
                <w:lang w:eastAsia="en-US"/>
              </w:rPr>
              <w:t>HČ</w:t>
            </w:r>
          </w:p>
        </w:tc>
        <w:tc>
          <w:tcPr>
            <w:tcW w:w="615" w:type="dxa"/>
            <w:tcBorders>
              <w:top w:val="nil"/>
              <w:left w:val="nil"/>
              <w:bottom w:val="single" w:sz="12" w:space="0" w:color="auto"/>
              <w:right w:val="single" w:sz="12" w:space="0" w:color="auto"/>
            </w:tcBorders>
            <w:shd w:val="clear" w:color="auto" w:fill="auto"/>
            <w:noWrap/>
            <w:vAlign w:val="center"/>
            <w:hideMark/>
          </w:tcPr>
          <w:p w14:paraId="4AA24DDC" w14:textId="77777777" w:rsidR="006F1063" w:rsidRPr="006F1063" w:rsidRDefault="006F1063" w:rsidP="006F1063">
            <w:pPr>
              <w:keepNext/>
              <w:jc w:val="center"/>
              <w:rPr>
                <w:rFonts w:ascii="Calibri" w:hAnsi="Calibri" w:cs="Calibri"/>
                <w:b/>
                <w:bCs/>
                <w:color w:val="000000"/>
                <w:sz w:val="22"/>
                <w:szCs w:val="22"/>
                <w:lang w:eastAsia="en-US"/>
              </w:rPr>
            </w:pPr>
            <w:r w:rsidRPr="006F1063">
              <w:rPr>
                <w:rFonts w:ascii="Calibri" w:hAnsi="Calibri" w:cs="Calibri"/>
                <w:b/>
                <w:bCs/>
                <w:color w:val="000000"/>
                <w:sz w:val="22"/>
                <w:szCs w:val="22"/>
                <w:lang w:eastAsia="en-US"/>
              </w:rPr>
              <w:t>JČ</w:t>
            </w:r>
          </w:p>
        </w:tc>
      </w:tr>
      <w:tr w:rsidR="006F1063" w:rsidRPr="006F1063" w14:paraId="57A778ED" w14:textId="77777777" w:rsidTr="00505D48">
        <w:trPr>
          <w:trHeight w:val="283"/>
        </w:trPr>
        <w:tc>
          <w:tcPr>
            <w:tcW w:w="2402"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268CB2FB" w14:textId="77777777" w:rsidR="006F1063" w:rsidRPr="006F1063" w:rsidRDefault="006F1063" w:rsidP="006F1063">
            <w:pPr>
              <w:keepNext/>
              <w:rPr>
                <w:rFonts w:ascii="Calibri" w:hAnsi="Calibri" w:cs="Calibri"/>
                <w:color w:val="000000"/>
                <w:sz w:val="22"/>
                <w:szCs w:val="22"/>
                <w:lang w:eastAsia="en-US"/>
              </w:rPr>
            </w:pPr>
            <w:r w:rsidRPr="006F1063">
              <w:rPr>
                <w:rFonts w:ascii="Calibri" w:hAnsi="Calibri" w:cs="Calibri"/>
                <w:color w:val="000000"/>
                <w:sz w:val="22"/>
                <w:szCs w:val="22"/>
                <w:lang w:eastAsia="en-US"/>
              </w:rPr>
              <w:t>Hotel Solenice</w:t>
            </w:r>
          </w:p>
        </w:tc>
        <w:tc>
          <w:tcPr>
            <w:tcW w:w="1142" w:type="dxa"/>
            <w:tcBorders>
              <w:top w:val="single" w:sz="12" w:space="0" w:color="auto"/>
              <w:left w:val="nil"/>
              <w:bottom w:val="single" w:sz="4" w:space="0" w:color="auto"/>
              <w:right w:val="single" w:sz="4" w:space="0" w:color="auto"/>
            </w:tcBorders>
            <w:vAlign w:val="center"/>
          </w:tcPr>
          <w:p w14:paraId="7EBB0871" w14:textId="77777777" w:rsidR="006F1063" w:rsidRPr="006F1063" w:rsidRDefault="006F1063" w:rsidP="006F1063">
            <w:pPr>
              <w:keepNext/>
              <w:jc w:val="center"/>
              <w:rPr>
                <w:rFonts w:ascii="Calibri" w:hAnsi="Calibri" w:cs="Calibri"/>
                <w:color w:val="000000"/>
                <w:sz w:val="20"/>
                <w:szCs w:val="20"/>
                <w:lang w:eastAsia="en-US"/>
              </w:rPr>
            </w:pPr>
            <w:r w:rsidRPr="006F1063">
              <w:rPr>
                <w:rFonts w:ascii="Calibri" w:hAnsi="Calibri" w:cs="Calibri"/>
                <w:color w:val="000000"/>
                <w:sz w:val="20"/>
                <w:szCs w:val="20"/>
                <w:lang w:eastAsia="en-US"/>
              </w:rPr>
              <w:t>110</w:t>
            </w:r>
          </w:p>
        </w:tc>
        <w:tc>
          <w:tcPr>
            <w:tcW w:w="614" w:type="dxa"/>
            <w:tcBorders>
              <w:top w:val="single" w:sz="12" w:space="0" w:color="auto"/>
              <w:left w:val="single" w:sz="4" w:space="0" w:color="auto"/>
              <w:bottom w:val="single" w:sz="4" w:space="0" w:color="auto"/>
              <w:right w:val="single" w:sz="4" w:space="0" w:color="auto"/>
            </w:tcBorders>
            <w:shd w:val="clear" w:color="auto" w:fill="D9D9D9"/>
            <w:noWrap/>
            <w:vAlign w:val="center"/>
            <w:hideMark/>
          </w:tcPr>
          <w:p w14:paraId="683FDF45" w14:textId="77777777" w:rsidR="006F1063" w:rsidRPr="006F1063" w:rsidRDefault="006F1063" w:rsidP="006F1063">
            <w:pPr>
              <w:keepNext/>
              <w:jc w:val="right"/>
              <w:rPr>
                <w:rFonts w:ascii="Calibri" w:hAnsi="Calibri" w:cs="Calibri"/>
                <w:color w:val="000000"/>
                <w:sz w:val="20"/>
                <w:szCs w:val="20"/>
                <w:lang w:eastAsia="en-US"/>
              </w:rPr>
            </w:pPr>
            <w:r w:rsidRPr="006F1063">
              <w:rPr>
                <w:rFonts w:ascii="Calibri" w:hAnsi="Calibri" w:cs="Calibri"/>
                <w:color w:val="000000"/>
                <w:sz w:val="20"/>
                <w:szCs w:val="20"/>
                <w:lang w:eastAsia="en-US"/>
              </w:rPr>
              <w:t>27</w:t>
            </w:r>
            <w:r w:rsidR="00F43759">
              <w:rPr>
                <w:rFonts w:ascii="Calibri" w:hAnsi="Calibri" w:cs="Calibri"/>
                <w:color w:val="000000"/>
                <w:sz w:val="20"/>
                <w:szCs w:val="20"/>
                <w:lang w:eastAsia="en-US"/>
              </w:rPr>
              <w:t xml:space="preserve"> </w:t>
            </w:r>
            <w:r w:rsidRPr="006F1063">
              <w:rPr>
                <w:rFonts w:ascii="Calibri" w:hAnsi="Calibri" w:cs="Calibri"/>
                <w:color w:val="000000"/>
                <w:sz w:val="20"/>
                <w:szCs w:val="20"/>
                <w:lang w:eastAsia="en-US"/>
              </w:rPr>
              <w:t>%</w:t>
            </w:r>
          </w:p>
        </w:tc>
        <w:tc>
          <w:tcPr>
            <w:tcW w:w="614" w:type="dxa"/>
            <w:tcBorders>
              <w:top w:val="single" w:sz="12" w:space="0" w:color="auto"/>
              <w:left w:val="nil"/>
              <w:bottom w:val="single" w:sz="4" w:space="0" w:color="auto"/>
              <w:right w:val="single" w:sz="4" w:space="0" w:color="auto"/>
            </w:tcBorders>
            <w:shd w:val="clear" w:color="auto" w:fill="auto"/>
            <w:noWrap/>
            <w:vAlign w:val="center"/>
            <w:hideMark/>
          </w:tcPr>
          <w:p w14:paraId="75653C98" w14:textId="77777777" w:rsidR="006F1063" w:rsidRPr="006F1063" w:rsidRDefault="006F1063" w:rsidP="006F1063">
            <w:pPr>
              <w:keepNext/>
              <w:jc w:val="right"/>
              <w:rPr>
                <w:rFonts w:ascii="Calibri" w:hAnsi="Calibri" w:cs="Calibri"/>
                <w:i/>
                <w:color w:val="000000"/>
                <w:sz w:val="20"/>
                <w:szCs w:val="20"/>
                <w:lang w:eastAsia="en-US"/>
              </w:rPr>
            </w:pPr>
            <w:r w:rsidRPr="006F1063">
              <w:rPr>
                <w:rFonts w:ascii="Calibri" w:hAnsi="Calibri" w:cs="Calibri"/>
                <w:i/>
                <w:color w:val="000000"/>
                <w:sz w:val="20"/>
                <w:szCs w:val="20"/>
                <w:lang w:eastAsia="en-US"/>
              </w:rPr>
              <w:t>11</w:t>
            </w:r>
            <w:r w:rsidR="00F43759">
              <w:rPr>
                <w:rFonts w:ascii="Calibri" w:hAnsi="Calibri" w:cs="Calibri"/>
                <w:i/>
                <w:color w:val="000000"/>
                <w:sz w:val="20"/>
                <w:szCs w:val="20"/>
                <w:lang w:eastAsia="en-US"/>
              </w:rPr>
              <w:t xml:space="preserve"> </w:t>
            </w:r>
            <w:r w:rsidRPr="006F1063">
              <w:rPr>
                <w:rFonts w:ascii="Calibri" w:hAnsi="Calibri" w:cs="Calibri"/>
                <w:i/>
                <w:color w:val="000000"/>
                <w:sz w:val="20"/>
                <w:szCs w:val="20"/>
                <w:lang w:eastAsia="en-US"/>
              </w:rPr>
              <w:t>%</w:t>
            </w:r>
          </w:p>
        </w:tc>
        <w:tc>
          <w:tcPr>
            <w:tcW w:w="614" w:type="dxa"/>
            <w:tcBorders>
              <w:top w:val="single" w:sz="12" w:space="0" w:color="auto"/>
              <w:left w:val="nil"/>
              <w:bottom w:val="single" w:sz="4" w:space="0" w:color="auto"/>
              <w:right w:val="single" w:sz="4" w:space="0" w:color="auto"/>
            </w:tcBorders>
            <w:shd w:val="clear" w:color="auto" w:fill="auto"/>
            <w:noWrap/>
            <w:vAlign w:val="center"/>
            <w:hideMark/>
          </w:tcPr>
          <w:p w14:paraId="47D28DF3" w14:textId="77777777" w:rsidR="006F1063" w:rsidRPr="006F1063" w:rsidRDefault="006F1063" w:rsidP="006F1063">
            <w:pPr>
              <w:keepNext/>
              <w:jc w:val="right"/>
              <w:rPr>
                <w:rFonts w:ascii="Calibri" w:hAnsi="Calibri" w:cs="Calibri"/>
                <w:i/>
                <w:color w:val="000000"/>
                <w:sz w:val="20"/>
                <w:szCs w:val="20"/>
                <w:lang w:eastAsia="en-US"/>
              </w:rPr>
            </w:pPr>
            <w:r w:rsidRPr="006F1063">
              <w:rPr>
                <w:rFonts w:ascii="Calibri" w:hAnsi="Calibri" w:cs="Calibri"/>
                <w:i/>
                <w:color w:val="000000"/>
                <w:sz w:val="20"/>
                <w:szCs w:val="20"/>
                <w:lang w:eastAsia="en-US"/>
              </w:rPr>
              <w:t>16</w:t>
            </w:r>
            <w:r w:rsidR="00F43759">
              <w:rPr>
                <w:rFonts w:ascii="Calibri" w:hAnsi="Calibri" w:cs="Calibri"/>
                <w:i/>
                <w:color w:val="000000"/>
                <w:sz w:val="20"/>
                <w:szCs w:val="20"/>
                <w:lang w:eastAsia="en-US"/>
              </w:rPr>
              <w:t xml:space="preserve"> </w:t>
            </w:r>
            <w:r w:rsidRPr="006F1063">
              <w:rPr>
                <w:rFonts w:ascii="Calibri" w:hAnsi="Calibri" w:cs="Calibri"/>
                <w:i/>
                <w:color w:val="000000"/>
                <w:sz w:val="20"/>
                <w:szCs w:val="20"/>
                <w:lang w:eastAsia="en-US"/>
              </w:rPr>
              <w:t>%</w:t>
            </w:r>
          </w:p>
        </w:tc>
        <w:tc>
          <w:tcPr>
            <w:tcW w:w="614" w:type="dxa"/>
            <w:tcBorders>
              <w:top w:val="single" w:sz="12" w:space="0" w:color="auto"/>
              <w:left w:val="nil"/>
              <w:bottom w:val="single" w:sz="4" w:space="0" w:color="auto"/>
              <w:right w:val="single" w:sz="4" w:space="0" w:color="auto"/>
            </w:tcBorders>
            <w:shd w:val="clear" w:color="auto" w:fill="D9D9D9"/>
            <w:noWrap/>
            <w:vAlign w:val="center"/>
            <w:hideMark/>
          </w:tcPr>
          <w:p w14:paraId="739C917E" w14:textId="77777777" w:rsidR="006F1063" w:rsidRPr="006F1063" w:rsidRDefault="006F1063" w:rsidP="006F1063">
            <w:pPr>
              <w:keepNext/>
              <w:jc w:val="right"/>
              <w:rPr>
                <w:rFonts w:ascii="Calibri" w:hAnsi="Calibri" w:cs="Calibri"/>
                <w:color w:val="000000"/>
                <w:sz w:val="20"/>
                <w:szCs w:val="20"/>
                <w:lang w:eastAsia="en-US"/>
              </w:rPr>
            </w:pPr>
            <w:r w:rsidRPr="006F1063">
              <w:rPr>
                <w:rFonts w:ascii="Calibri" w:hAnsi="Calibri" w:cs="Calibri"/>
                <w:color w:val="000000"/>
                <w:sz w:val="20"/>
                <w:szCs w:val="20"/>
                <w:lang w:eastAsia="en-US"/>
              </w:rPr>
              <w:t>30</w:t>
            </w:r>
            <w:r w:rsidR="00F43759">
              <w:rPr>
                <w:rFonts w:ascii="Calibri" w:hAnsi="Calibri" w:cs="Calibri"/>
                <w:color w:val="000000"/>
                <w:sz w:val="20"/>
                <w:szCs w:val="20"/>
                <w:lang w:eastAsia="en-US"/>
              </w:rPr>
              <w:t xml:space="preserve"> </w:t>
            </w:r>
            <w:r w:rsidRPr="006F1063">
              <w:rPr>
                <w:rFonts w:ascii="Calibri" w:hAnsi="Calibri" w:cs="Calibri"/>
                <w:color w:val="000000"/>
                <w:sz w:val="20"/>
                <w:szCs w:val="20"/>
                <w:lang w:eastAsia="en-US"/>
              </w:rPr>
              <w:t>%</w:t>
            </w:r>
          </w:p>
        </w:tc>
        <w:tc>
          <w:tcPr>
            <w:tcW w:w="615" w:type="dxa"/>
            <w:tcBorders>
              <w:top w:val="single" w:sz="12" w:space="0" w:color="auto"/>
              <w:left w:val="nil"/>
              <w:bottom w:val="single" w:sz="4" w:space="0" w:color="auto"/>
              <w:right w:val="single" w:sz="4" w:space="0" w:color="auto"/>
            </w:tcBorders>
            <w:shd w:val="clear" w:color="auto" w:fill="auto"/>
            <w:noWrap/>
            <w:vAlign w:val="center"/>
            <w:hideMark/>
          </w:tcPr>
          <w:p w14:paraId="58869664" w14:textId="77777777" w:rsidR="006F1063" w:rsidRPr="006F1063" w:rsidRDefault="006F1063" w:rsidP="006F1063">
            <w:pPr>
              <w:keepNext/>
              <w:jc w:val="right"/>
              <w:rPr>
                <w:rFonts w:ascii="Calibri" w:hAnsi="Calibri" w:cs="Calibri"/>
                <w:i/>
                <w:color w:val="000000"/>
                <w:sz w:val="20"/>
                <w:szCs w:val="20"/>
                <w:lang w:eastAsia="en-US"/>
              </w:rPr>
            </w:pPr>
            <w:r w:rsidRPr="006F1063">
              <w:rPr>
                <w:rFonts w:ascii="Calibri" w:hAnsi="Calibri" w:cs="Calibri"/>
                <w:i/>
                <w:color w:val="000000"/>
                <w:sz w:val="20"/>
                <w:szCs w:val="20"/>
                <w:lang w:eastAsia="en-US"/>
              </w:rPr>
              <w:t>14</w:t>
            </w:r>
            <w:r w:rsidR="00F43759">
              <w:rPr>
                <w:rFonts w:ascii="Calibri" w:hAnsi="Calibri" w:cs="Calibri"/>
                <w:i/>
                <w:color w:val="000000"/>
                <w:sz w:val="20"/>
                <w:szCs w:val="20"/>
                <w:lang w:eastAsia="en-US"/>
              </w:rPr>
              <w:t xml:space="preserve"> </w:t>
            </w:r>
            <w:r w:rsidRPr="006F1063">
              <w:rPr>
                <w:rFonts w:ascii="Calibri" w:hAnsi="Calibri" w:cs="Calibri"/>
                <w:i/>
                <w:color w:val="000000"/>
                <w:sz w:val="20"/>
                <w:szCs w:val="20"/>
                <w:lang w:eastAsia="en-US"/>
              </w:rPr>
              <w:t>%</w:t>
            </w:r>
          </w:p>
        </w:tc>
        <w:tc>
          <w:tcPr>
            <w:tcW w:w="614" w:type="dxa"/>
            <w:tcBorders>
              <w:top w:val="single" w:sz="12" w:space="0" w:color="auto"/>
              <w:left w:val="nil"/>
              <w:bottom w:val="single" w:sz="4" w:space="0" w:color="auto"/>
              <w:right w:val="single" w:sz="4" w:space="0" w:color="auto"/>
            </w:tcBorders>
            <w:shd w:val="clear" w:color="auto" w:fill="auto"/>
            <w:noWrap/>
            <w:vAlign w:val="center"/>
            <w:hideMark/>
          </w:tcPr>
          <w:p w14:paraId="3E4471D7" w14:textId="77777777" w:rsidR="006F1063" w:rsidRPr="006F1063" w:rsidRDefault="006F1063" w:rsidP="006F1063">
            <w:pPr>
              <w:keepNext/>
              <w:jc w:val="right"/>
              <w:rPr>
                <w:rFonts w:ascii="Calibri" w:hAnsi="Calibri" w:cs="Calibri"/>
                <w:i/>
                <w:color w:val="000000"/>
                <w:sz w:val="20"/>
                <w:szCs w:val="20"/>
                <w:lang w:eastAsia="en-US"/>
              </w:rPr>
            </w:pPr>
            <w:r w:rsidRPr="006F1063">
              <w:rPr>
                <w:rFonts w:ascii="Calibri" w:hAnsi="Calibri" w:cs="Calibri"/>
                <w:i/>
                <w:color w:val="000000"/>
                <w:sz w:val="20"/>
                <w:szCs w:val="20"/>
                <w:lang w:eastAsia="en-US"/>
              </w:rPr>
              <w:t>16</w:t>
            </w:r>
            <w:r w:rsidR="00F43759">
              <w:rPr>
                <w:rFonts w:ascii="Calibri" w:hAnsi="Calibri" w:cs="Calibri"/>
                <w:i/>
                <w:color w:val="000000"/>
                <w:sz w:val="20"/>
                <w:szCs w:val="20"/>
                <w:lang w:eastAsia="en-US"/>
              </w:rPr>
              <w:t xml:space="preserve"> </w:t>
            </w:r>
            <w:r w:rsidRPr="006F1063">
              <w:rPr>
                <w:rFonts w:ascii="Calibri" w:hAnsi="Calibri" w:cs="Calibri"/>
                <w:i/>
                <w:color w:val="000000"/>
                <w:sz w:val="20"/>
                <w:szCs w:val="20"/>
                <w:lang w:eastAsia="en-US"/>
              </w:rPr>
              <w:t>%</w:t>
            </w:r>
          </w:p>
        </w:tc>
        <w:tc>
          <w:tcPr>
            <w:tcW w:w="614" w:type="dxa"/>
            <w:tcBorders>
              <w:top w:val="single" w:sz="12" w:space="0" w:color="auto"/>
              <w:left w:val="nil"/>
              <w:bottom w:val="single" w:sz="4" w:space="0" w:color="auto"/>
              <w:right w:val="single" w:sz="4" w:space="0" w:color="auto"/>
            </w:tcBorders>
            <w:shd w:val="clear" w:color="auto" w:fill="D9D9D9"/>
            <w:noWrap/>
            <w:vAlign w:val="center"/>
            <w:hideMark/>
          </w:tcPr>
          <w:p w14:paraId="62D01414" w14:textId="77777777" w:rsidR="006F1063" w:rsidRPr="006F1063" w:rsidRDefault="006F1063" w:rsidP="006F1063">
            <w:pPr>
              <w:keepNext/>
              <w:jc w:val="right"/>
              <w:rPr>
                <w:rFonts w:ascii="Calibri" w:hAnsi="Calibri" w:cs="Calibri"/>
                <w:color w:val="000000"/>
                <w:sz w:val="20"/>
                <w:szCs w:val="20"/>
                <w:lang w:eastAsia="en-US"/>
              </w:rPr>
            </w:pPr>
            <w:r w:rsidRPr="006F1063">
              <w:rPr>
                <w:rFonts w:ascii="Calibri" w:hAnsi="Calibri" w:cs="Calibri"/>
                <w:color w:val="000000"/>
                <w:sz w:val="20"/>
                <w:szCs w:val="20"/>
                <w:lang w:eastAsia="en-US"/>
              </w:rPr>
              <w:t>37</w:t>
            </w:r>
            <w:r w:rsidR="00F43759">
              <w:rPr>
                <w:rFonts w:ascii="Calibri" w:hAnsi="Calibri" w:cs="Calibri"/>
                <w:color w:val="000000"/>
                <w:sz w:val="20"/>
                <w:szCs w:val="20"/>
                <w:lang w:eastAsia="en-US"/>
              </w:rPr>
              <w:t xml:space="preserve"> </w:t>
            </w:r>
            <w:r w:rsidRPr="006F1063">
              <w:rPr>
                <w:rFonts w:ascii="Calibri" w:hAnsi="Calibri" w:cs="Calibri"/>
                <w:color w:val="000000"/>
                <w:sz w:val="20"/>
                <w:szCs w:val="20"/>
                <w:lang w:eastAsia="en-US"/>
              </w:rPr>
              <w:t>%</w:t>
            </w:r>
          </w:p>
        </w:tc>
        <w:tc>
          <w:tcPr>
            <w:tcW w:w="614" w:type="dxa"/>
            <w:tcBorders>
              <w:top w:val="single" w:sz="12" w:space="0" w:color="auto"/>
              <w:left w:val="nil"/>
              <w:bottom w:val="single" w:sz="4" w:space="0" w:color="auto"/>
              <w:right w:val="single" w:sz="4" w:space="0" w:color="auto"/>
            </w:tcBorders>
            <w:shd w:val="clear" w:color="auto" w:fill="auto"/>
            <w:noWrap/>
            <w:vAlign w:val="center"/>
            <w:hideMark/>
          </w:tcPr>
          <w:p w14:paraId="639F2E56" w14:textId="77777777" w:rsidR="006F1063" w:rsidRPr="006F1063" w:rsidRDefault="006F1063" w:rsidP="006F1063">
            <w:pPr>
              <w:keepNext/>
              <w:jc w:val="right"/>
              <w:rPr>
                <w:rFonts w:ascii="Calibri" w:hAnsi="Calibri" w:cs="Calibri"/>
                <w:i/>
                <w:color w:val="000000"/>
                <w:sz w:val="20"/>
                <w:szCs w:val="20"/>
                <w:lang w:eastAsia="en-US"/>
              </w:rPr>
            </w:pPr>
            <w:r w:rsidRPr="006F1063">
              <w:rPr>
                <w:rFonts w:ascii="Calibri" w:hAnsi="Calibri" w:cs="Calibri"/>
                <w:i/>
                <w:color w:val="000000"/>
                <w:sz w:val="20"/>
                <w:szCs w:val="20"/>
                <w:lang w:eastAsia="en-US"/>
              </w:rPr>
              <w:t>22</w:t>
            </w:r>
            <w:r w:rsidR="00F43759">
              <w:rPr>
                <w:rFonts w:ascii="Calibri" w:hAnsi="Calibri" w:cs="Calibri"/>
                <w:i/>
                <w:color w:val="000000"/>
                <w:sz w:val="20"/>
                <w:szCs w:val="20"/>
                <w:lang w:eastAsia="en-US"/>
              </w:rPr>
              <w:t xml:space="preserve"> </w:t>
            </w:r>
            <w:r w:rsidRPr="006F1063">
              <w:rPr>
                <w:rFonts w:ascii="Calibri" w:hAnsi="Calibri" w:cs="Calibri"/>
                <w:i/>
                <w:color w:val="000000"/>
                <w:sz w:val="20"/>
                <w:szCs w:val="20"/>
                <w:lang w:eastAsia="en-US"/>
              </w:rPr>
              <w:t>%</w:t>
            </w:r>
          </w:p>
        </w:tc>
        <w:tc>
          <w:tcPr>
            <w:tcW w:w="615" w:type="dxa"/>
            <w:tcBorders>
              <w:top w:val="single" w:sz="12" w:space="0" w:color="auto"/>
              <w:left w:val="nil"/>
              <w:bottom w:val="single" w:sz="4" w:space="0" w:color="auto"/>
              <w:right w:val="single" w:sz="12" w:space="0" w:color="auto"/>
            </w:tcBorders>
            <w:shd w:val="clear" w:color="auto" w:fill="auto"/>
            <w:noWrap/>
            <w:vAlign w:val="center"/>
            <w:hideMark/>
          </w:tcPr>
          <w:p w14:paraId="6CC188BC" w14:textId="77777777" w:rsidR="006F1063" w:rsidRPr="006F1063" w:rsidRDefault="006F1063" w:rsidP="006F1063">
            <w:pPr>
              <w:keepNext/>
              <w:jc w:val="right"/>
              <w:rPr>
                <w:rFonts w:ascii="Calibri" w:hAnsi="Calibri" w:cs="Calibri"/>
                <w:i/>
                <w:color w:val="000000"/>
                <w:sz w:val="20"/>
                <w:szCs w:val="20"/>
                <w:lang w:eastAsia="en-US"/>
              </w:rPr>
            </w:pPr>
            <w:r w:rsidRPr="006F1063">
              <w:rPr>
                <w:rFonts w:ascii="Calibri" w:hAnsi="Calibri" w:cs="Calibri"/>
                <w:i/>
                <w:color w:val="000000"/>
                <w:sz w:val="20"/>
                <w:szCs w:val="20"/>
                <w:lang w:eastAsia="en-US"/>
              </w:rPr>
              <w:t>15</w:t>
            </w:r>
            <w:r w:rsidR="00F43759">
              <w:rPr>
                <w:rFonts w:ascii="Calibri" w:hAnsi="Calibri" w:cs="Calibri"/>
                <w:i/>
                <w:color w:val="000000"/>
                <w:sz w:val="20"/>
                <w:szCs w:val="20"/>
                <w:lang w:eastAsia="en-US"/>
              </w:rPr>
              <w:t xml:space="preserve"> </w:t>
            </w:r>
            <w:r w:rsidRPr="006F1063">
              <w:rPr>
                <w:rFonts w:ascii="Calibri" w:hAnsi="Calibri" w:cs="Calibri"/>
                <w:i/>
                <w:color w:val="000000"/>
                <w:sz w:val="20"/>
                <w:szCs w:val="20"/>
                <w:lang w:eastAsia="en-US"/>
              </w:rPr>
              <w:t>%</w:t>
            </w:r>
          </w:p>
        </w:tc>
      </w:tr>
      <w:tr w:rsidR="006F1063" w:rsidRPr="006F1063" w14:paraId="72DECFF7" w14:textId="77777777" w:rsidTr="00505D48">
        <w:trPr>
          <w:trHeight w:val="283"/>
        </w:trPr>
        <w:tc>
          <w:tcPr>
            <w:tcW w:w="2402" w:type="dxa"/>
            <w:tcBorders>
              <w:top w:val="nil"/>
              <w:left w:val="single" w:sz="12" w:space="0" w:color="auto"/>
              <w:bottom w:val="single" w:sz="4" w:space="0" w:color="auto"/>
              <w:right w:val="single" w:sz="4" w:space="0" w:color="auto"/>
            </w:tcBorders>
            <w:shd w:val="clear" w:color="auto" w:fill="auto"/>
            <w:noWrap/>
            <w:vAlign w:val="center"/>
            <w:hideMark/>
          </w:tcPr>
          <w:p w14:paraId="4ED6F3D7" w14:textId="77777777" w:rsidR="006F1063" w:rsidRPr="006F1063" w:rsidRDefault="006F1063" w:rsidP="006F1063">
            <w:pPr>
              <w:keepNext/>
              <w:rPr>
                <w:rFonts w:ascii="Calibri" w:hAnsi="Calibri" w:cs="Calibri"/>
                <w:color w:val="000000"/>
                <w:sz w:val="22"/>
                <w:szCs w:val="22"/>
                <w:lang w:eastAsia="en-US"/>
              </w:rPr>
            </w:pPr>
            <w:r w:rsidRPr="006F1063">
              <w:rPr>
                <w:rFonts w:ascii="Calibri" w:hAnsi="Calibri" w:cs="Calibri"/>
                <w:color w:val="000000"/>
                <w:sz w:val="22"/>
                <w:szCs w:val="22"/>
                <w:lang w:eastAsia="en-US"/>
              </w:rPr>
              <w:t>Hotel Vltava</w:t>
            </w:r>
          </w:p>
        </w:tc>
        <w:tc>
          <w:tcPr>
            <w:tcW w:w="1142" w:type="dxa"/>
            <w:tcBorders>
              <w:top w:val="nil"/>
              <w:left w:val="nil"/>
              <w:bottom w:val="single" w:sz="4" w:space="0" w:color="auto"/>
              <w:right w:val="single" w:sz="4" w:space="0" w:color="auto"/>
            </w:tcBorders>
            <w:vAlign w:val="center"/>
          </w:tcPr>
          <w:p w14:paraId="27554D7B" w14:textId="77777777" w:rsidR="006F1063" w:rsidRPr="006F1063" w:rsidRDefault="006F1063" w:rsidP="006F1063">
            <w:pPr>
              <w:keepNext/>
              <w:jc w:val="center"/>
              <w:rPr>
                <w:rFonts w:ascii="Calibri" w:hAnsi="Calibri" w:cs="Calibri"/>
                <w:color w:val="000000"/>
                <w:sz w:val="20"/>
                <w:szCs w:val="20"/>
                <w:lang w:eastAsia="en-US"/>
              </w:rPr>
            </w:pPr>
            <w:r w:rsidRPr="006F1063">
              <w:rPr>
                <w:rFonts w:ascii="Calibri" w:hAnsi="Calibri" w:cs="Calibri"/>
                <w:color w:val="000000"/>
                <w:sz w:val="20"/>
                <w:szCs w:val="20"/>
                <w:lang w:eastAsia="en-US"/>
              </w:rPr>
              <w:t>138</w:t>
            </w:r>
          </w:p>
        </w:tc>
        <w:tc>
          <w:tcPr>
            <w:tcW w:w="614" w:type="dxa"/>
            <w:tcBorders>
              <w:top w:val="nil"/>
              <w:left w:val="single" w:sz="4" w:space="0" w:color="auto"/>
              <w:bottom w:val="single" w:sz="4" w:space="0" w:color="auto"/>
              <w:right w:val="single" w:sz="4" w:space="0" w:color="auto"/>
            </w:tcBorders>
            <w:shd w:val="clear" w:color="auto" w:fill="D9D9D9"/>
            <w:noWrap/>
            <w:vAlign w:val="center"/>
            <w:hideMark/>
          </w:tcPr>
          <w:p w14:paraId="0E8A4160" w14:textId="77777777" w:rsidR="006F1063" w:rsidRPr="006F1063" w:rsidRDefault="006F1063" w:rsidP="006F1063">
            <w:pPr>
              <w:keepNext/>
              <w:jc w:val="right"/>
              <w:rPr>
                <w:rFonts w:ascii="Calibri" w:hAnsi="Calibri" w:cs="Calibri"/>
                <w:color w:val="000000"/>
                <w:sz w:val="20"/>
                <w:szCs w:val="20"/>
                <w:lang w:eastAsia="en-US"/>
              </w:rPr>
            </w:pPr>
            <w:r w:rsidRPr="006F1063">
              <w:rPr>
                <w:rFonts w:ascii="Calibri" w:hAnsi="Calibri" w:cs="Calibri"/>
                <w:color w:val="000000"/>
                <w:sz w:val="20"/>
                <w:szCs w:val="20"/>
                <w:lang w:eastAsia="en-US"/>
              </w:rPr>
              <w:t>24</w:t>
            </w:r>
            <w:r w:rsidR="00F43759">
              <w:rPr>
                <w:rFonts w:ascii="Calibri" w:hAnsi="Calibri" w:cs="Calibri"/>
                <w:color w:val="000000"/>
                <w:sz w:val="20"/>
                <w:szCs w:val="20"/>
                <w:lang w:eastAsia="en-US"/>
              </w:rPr>
              <w:t xml:space="preserve"> </w:t>
            </w:r>
            <w:r w:rsidRPr="006F1063">
              <w:rPr>
                <w:rFonts w:ascii="Calibri" w:hAnsi="Calibri" w:cs="Calibri"/>
                <w:color w:val="000000"/>
                <w:sz w:val="20"/>
                <w:szCs w:val="20"/>
                <w:lang w:eastAsia="en-US"/>
              </w:rPr>
              <w:t>%</w:t>
            </w:r>
          </w:p>
        </w:tc>
        <w:tc>
          <w:tcPr>
            <w:tcW w:w="614" w:type="dxa"/>
            <w:tcBorders>
              <w:top w:val="nil"/>
              <w:left w:val="nil"/>
              <w:bottom w:val="single" w:sz="4" w:space="0" w:color="auto"/>
              <w:right w:val="single" w:sz="4" w:space="0" w:color="auto"/>
            </w:tcBorders>
            <w:shd w:val="clear" w:color="auto" w:fill="auto"/>
            <w:noWrap/>
            <w:vAlign w:val="center"/>
            <w:hideMark/>
          </w:tcPr>
          <w:p w14:paraId="68FAC39C" w14:textId="77777777" w:rsidR="006F1063" w:rsidRPr="006F1063" w:rsidRDefault="006F1063" w:rsidP="006F1063">
            <w:pPr>
              <w:keepNext/>
              <w:jc w:val="right"/>
              <w:rPr>
                <w:rFonts w:ascii="Calibri" w:hAnsi="Calibri" w:cs="Calibri"/>
                <w:i/>
                <w:color w:val="000000"/>
                <w:sz w:val="20"/>
                <w:szCs w:val="20"/>
                <w:lang w:eastAsia="en-US"/>
              </w:rPr>
            </w:pPr>
            <w:r w:rsidRPr="006F1063">
              <w:rPr>
                <w:rFonts w:ascii="Calibri" w:hAnsi="Calibri" w:cs="Calibri"/>
                <w:i/>
                <w:color w:val="000000"/>
                <w:sz w:val="20"/>
                <w:szCs w:val="20"/>
                <w:lang w:eastAsia="en-US"/>
              </w:rPr>
              <w:t>9</w:t>
            </w:r>
            <w:r w:rsidR="00F43759">
              <w:rPr>
                <w:rFonts w:ascii="Calibri" w:hAnsi="Calibri" w:cs="Calibri"/>
                <w:i/>
                <w:color w:val="000000"/>
                <w:sz w:val="20"/>
                <w:szCs w:val="20"/>
                <w:lang w:eastAsia="en-US"/>
              </w:rPr>
              <w:t xml:space="preserve"> </w:t>
            </w:r>
            <w:r w:rsidRPr="006F1063">
              <w:rPr>
                <w:rFonts w:ascii="Calibri" w:hAnsi="Calibri" w:cs="Calibri"/>
                <w:i/>
                <w:color w:val="000000"/>
                <w:sz w:val="20"/>
                <w:szCs w:val="20"/>
                <w:lang w:eastAsia="en-US"/>
              </w:rPr>
              <w:t>%</w:t>
            </w:r>
          </w:p>
        </w:tc>
        <w:tc>
          <w:tcPr>
            <w:tcW w:w="614" w:type="dxa"/>
            <w:tcBorders>
              <w:top w:val="nil"/>
              <w:left w:val="nil"/>
              <w:bottom w:val="single" w:sz="4" w:space="0" w:color="auto"/>
              <w:right w:val="single" w:sz="4" w:space="0" w:color="auto"/>
            </w:tcBorders>
            <w:shd w:val="clear" w:color="auto" w:fill="auto"/>
            <w:noWrap/>
            <w:vAlign w:val="center"/>
            <w:hideMark/>
          </w:tcPr>
          <w:p w14:paraId="772F194D" w14:textId="77777777" w:rsidR="006F1063" w:rsidRPr="006F1063" w:rsidRDefault="006F1063" w:rsidP="006F1063">
            <w:pPr>
              <w:keepNext/>
              <w:jc w:val="right"/>
              <w:rPr>
                <w:rFonts w:ascii="Calibri" w:hAnsi="Calibri" w:cs="Calibri"/>
                <w:i/>
                <w:color w:val="000000"/>
                <w:sz w:val="20"/>
                <w:szCs w:val="20"/>
                <w:lang w:eastAsia="en-US"/>
              </w:rPr>
            </w:pPr>
            <w:r w:rsidRPr="006F1063">
              <w:rPr>
                <w:rFonts w:ascii="Calibri" w:hAnsi="Calibri" w:cs="Calibri"/>
                <w:i/>
                <w:color w:val="000000"/>
                <w:sz w:val="20"/>
                <w:szCs w:val="20"/>
                <w:lang w:eastAsia="en-US"/>
              </w:rPr>
              <w:t>15</w:t>
            </w:r>
            <w:r w:rsidR="00F43759">
              <w:rPr>
                <w:rFonts w:ascii="Calibri" w:hAnsi="Calibri" w:cs="Calibri"/>
                <w:i/>
                <w:color w:val="000000"/>
                <w:sz w:val="20"/>
                <w:szCs w:val="20"/>
                <w:lang w:eastAsia="en-US"/>
              </w:rPr>
              <w:t xml:space="preserve"> </w:t>
            </w:r>
            <w:r w:rsidRPr="006F1063">
              <w:rPr>
                <w:rFonts w:ascii="Calibri" w:hAnsi="Calibri" w:cs="Calibri"/>
                <w:i/>
                <w:color w:val="000000"/>
                <w:sz w:val="20"/>
                <w:szCs w:val="20"/>
                <w:lang w:eastAsia="en-US"/>
              </w:rPr>
              <w:t>%</w:t>
            </w:r>
          </w:p>
        </w:tc>
        <w:tc>
          <w:tcPr>
            <w:tcW w:w="614" w:type="dxa"/>
            <w:tcBorders>
              <w:top w:val="nil"/>
              <w:left w:val="nil"/>
              <w:bottom w:val="single" w:sz="4" w:space="0" w:color="auto"/>
              <w:right w:val="single" w:sz="4" w:space="0" w:color="auto"/>
            </w:tcBorders>
            <w:shd w:val="clear" w:color="auto" w:fill="D9D9D9"/>
            <w:noWrap/>
            <w:vAlign w:val="center"/>
            <w:hideMark/>
          </w:tcPr>
          <w:p w14:paraId="64EA92CF" w14:textId="77777777" w:rsidR="006F1063" w:rsidRPr="006F1063" w:rsidRDefault="006F1063" w:rsidP="006F1063">
            <w:pPr>
              <w:keepNext/>
              <w:jc w:val="right"/>
              <w:rPr>
                <w:rFonts w:ascii="Calibri" w:hAnsi="Calibri" w:cs="Calibri"/>
                <w:color w:val="000000"/>
                <w:sz w:val="20"/>
                <w:szCs w:val="20"/>
                <w:lang w:eastAsia="en-US"/>
              </w:rPr>
            </w:pPr>
            <w:r w:rsidRPr="006F1063">
              <w:rPr>
                <w:rFonts w:ascii="Calibri" w:hAnsi="Calibri" w:cs="Calibri"/>
                <w:color w:val="000000"/>
                <w:sz w:val="20"/>
                <w:szCs w:val="20"/>
                <w:lang w:eastAsia="en-US"/>
              </w:rPr>
              <w:t>29</w:t>
            </w:r>
            <w:r w:rsidR="00F43759">
              <w:rPr>
                <w:rFonts w:ascii="Calibri" w:hAnsi="Calibri" w:cs="Calibri"/>
                <w:color w:val="000000"/>
                <w:sz w:val="20"/>
                <w:szCs w:val="20"/>
                <w:lang w:eastAsia="en-US"/>
              </w:rPr>
              <w:t xml:space="preserve"> </w:t>
            </w:r>
            <w:r w:rsidRPr="006F1063">
              <w:rPr>
                <w:rFonts w:ascii="Calibri" w:hAnsi="Calibri" w:cs="Calibri"/>
                <w:color w:val="000000"/>
                <w:sz w:val="20"/>
                <w:szCs w:val="20"/>
                <w:lang w:eastAsia="en-US"/>
              </w:rPr>
              <w:t>%</w:t>
            </w:r>
          </w:p>
        </w:tc>
        <w:tc>
          <w:tcPr>
            <w:tcW w:w="615" w:type="dxa"/>
            <w:tcBorders>
              <w:top w:val="nil"/>
              <w:left w:val="nil"/>
              <w:bottom w:val="single" w:sz="4" w:space="0" w:color="auto"/>
              <w:right w:val="single" w:sz="4" w:space="0" w:color="auto"/>
            </w:tcBorders>
            <w:shd w:val="clear" w:color="auto" w:fill="auto"/>
            <w:noWrap/>
            <w:vAlign w:val="center"/>
            <w:hideMark/>
          </w:tcPr>
          <w:p w14:paraId="160F0883" w14:textId="77777777" w:rsidR="006F1063" w:rsidRPr="006F1063" w:rsidRDefault="006F1063" w:rsidP="006F1063">
            <w:pPr>
              <w:keepNext/>
              <w:jc w:val="right"/>
              <w:rPr>
                <w:rFonts w:ascii="Calibri" w:hAnsi="Calibri" w:cs="Calibri"/>
                <w:i/>
                <w:color w:val="000000"/>
                <w:sz w:val="20"/>
                <w:szCs w:val="20"/>
                <w:lang w:eastAsia="en-US"/>
              </w:rPr>
            </w:pPr>
            <w:r w:rsidRPr="006F1063">
              <w:rPr>
                <w:rFonts w:ascii="Calibri" w:hAnsi="Calibri" w:cs="Calibri"/>
                <w:i/>
                <w:color w:val="000000"/>
                <w:sz w:val="20"/>
                <w:szCs w:val="20"/>
                <w:lang w:eastAsia="en-US"/>
              </w:rPr>
              <w:t>13</w:t>
            </w:r>
            <w:r w:rsidR="00F43759">
              <w:rPr>
                <w:rFonts w:ascii="Calibri" w:hAnsi="Calibri" w:cs="Calibri"/>
                <w:i/>
                <w:color w:val="000000"/>
                <w:sz w:val="20"/>
                <w:szCs w:val="20"/>
                <w:lang w:eastAsia="en-US"/>
              </w:rPr>
              <w:t xml:space="preserve"> </w:t>
            </w:r>
            <w:r w:rsidRPr="006F1063">
              <w:rPr>
                <w:rFonts w:ascii="Calibri" w:hAnsi="Calibri" w:cs="Calibri"/>
                <w:i/>
                <w:color w:val="000000"/>
                <w:sz w:val="20"/>
                <w:szCs w:val="20"/>
                <w:lang w:eastAsia="en-US"/>
              </w:rPr>
              <w:t>%</w:t>
            </w:r>
          </w:p>
        </w:tc>
        <w:tc>
          <w:tcPr>
            <w:tcW w:w="614" w:type="dxa"/>
            <w:tcBorders>
              <w:top w:val="nil"/>
              <w:left w:val="nil"/>
              <w:bottom w:val="single" w:sz="4" w:space="0" w:color="auto"/>
              <w:right w:val="single" w:sz="4" w:space="0" w:color="auto"/>
            </w:tcBorders>
            <w:shd w:val="clear" w:color="auto" w:fill="auto"/>
            <w:noWrap/>
            <w:vAlign w:val="center"/>
            <w:hideMark/>
          </w:tcPr>
          <w:p w14:paraId="59C63FFD" w14:textId="77777777" w:rsidR="006F1063" w:rsidRPr="006F1063" w:rsidRDefault="006F1063" w:rsidP="006F1063">
            <w:pPr>
              <w:keepNext/>
              <w:jc w:val="right"/>
              <w:rPr>
                <w:rFonts w:ascii="Calibri" w:hAnsi="Calibri" w:cs="Calibri"/>
                <w:i/>
                <w:color w:val="000000"/>
                <w:sz w:val="20"/>
                <w:szCs w:val="20"/>
                <w:lang w:eastAsia="en-US"/>
              </w:rPr>
            </w:pPr>
            <w:r w:rsidRPr="006F1063">
              <w:rPr>
                <w:rFonts w:ascii="Calibri" w:hAnsi="Calibri" w:cs="Calibri"/>
                <w:i/>
                <w:color w:val="000000"/>
                <w:sz w:val="20"/>
                <w:szCs w:val="20"/>
                <w:lang w:eastAsia="en-US"/>
              </w:rPr>
              <w:t>16</w:t>
            </w:r>
            <w:r w:rsidR="00F43759">
              <w:rPr>
                <w:rFonts w:ascii="Calibri" w:hAnsi="Calibri" w:cs="Calibri"/>
                <w:i/>
                <w:color w:val="000000"/>
                <w:sz w:val="20"/>
                <w:szCs w:val="20"/>
                <w:lang w:eastAsia="en-US"/>
              </w:rPr>
              <w:t xml:space="preserve"> </w:t>
            </w:r>
            <w:r w:rsidRPr="006F1063">
              <w:rPr>
                <w:rFonts w:ascii="Calibri" w:hAnsi="Calibri" w:cs="Calibri"/>
                <w:i/>
                <w:color w:val="000000"/>
                <w:sz w:val="20"/>
                <w:szCs w:val="20"/>
                <w:lang w:eastAsia="en-US"/>
              </w:rPr>
              <w:t>%</w:t>
            </w:r>
          </w:p>
        </w:tc>
        <w:tc>
          <w:tcPr>
            <w:tcW w:w="614" w:type="dxa"/>
            <w:tcBorders>
              <w:top w:val="nil"/>
              <w:left w:val="nil"/>
              <w:bottom w:val="single" w:sz="4" w:space="0" w:color="auto"/>
              <w:right w:val="single" w:sz="4" w:space="0" w:color="auto"/>
            </w:tcBorders>
            <w:shd w:val="clear" w:color="auto" w:fill="D9D9D9"/>
            <w:noWrap/>
            <w:vAlign w:val="center"/>
            <w:hideMark/>
          </w:tcPr>
          <w:p w14:paraId="2591A1CE" w14:textId="77777777" w:rsidR="006F1063" w:rsidRPr="006F1063" w:rsidRDefault="006F1063" w:rsidP="006F1063">
            <w:pPr>
              <w:keepNext/>
              <w:jc w:val="right"/>
              <w:rPr>
                <w:rFonts w:ascii="Calibri" w:hAnsi="Calibri" w:cs="Calibri"/>
                <w:color w:val="000000"/>
                <w:sz w:val="20"/>
                <w:szCs w:val="20"/>
                <w:lang w:eastAsia="en-US"/>
              </w:rPr>
            </w:pPr>
            <w:r w:rsidRPr="006F1063">
              <w:rPr>
                <w:rFonts w:ascii="Calibri" w:hAnsi="Calibri" w:cs="Calibri"/>
                <w:color w:val="000000"/>
                <w:sz w:val="20"/>
                <w:szCs w:val="20"/>
                <w:lang w:eastAsia="en-US"/>
              </w:rPr>
              <w:t>84</w:t>
            </w:r>
            <w:r w:rsidR="00F43759">
              <w:rPr>
                <w:rFonts w:ascii="Calibri" w:hAnsi="Calibri" w:cs="Calibri"/>
                <w:color w:val="000000"/>
                <w:sz w:val="20"/>
                <w:szCs w:val="20"/>
                <w:lang w:eastAsia="en-US"/>
              </w:rPr>
              <w:t xml:space="preserve"> </w:t>
            </w:r>
            <w:r w:rsidRPr="006F1063">
              <w:rPr>
                <w:rFonts w:ascii="Calibri" w:hAnsi="Calibri" w:cs="Calibri"/>
                <w:color w:val="000000"/>
                <w:sz w:val="20"/>
                <w:szCs w:val="20"/>
                <w:lang w:eastAsia="en-US"/>
              </w:rPr>
              <w:t>%</w:t>
            </w:r>
          </w:p>
        </w:tc>
        <w:tc>
          <w:tcPr>
            <w:tcW w:w="614" w:type="dxa"/>
            <w:tcBorders>
              <w:top w:val="nil"/>
              <w:left w:val="nil"/>
              <w:bottom w:val="single" w:sz="4" w:space="0" w:color="auto"/>
              <w:right w:val="single" w:sz="4" w:space="0" w:color="auto"/>
            </w:tcBorders>
            <w:shd w:val="clear" w:color="auto" w:fill="auto"/>
            <w:noWrap/>
            <w:vAlign w:val="center"/>
            <w:hideMark/>
          </w:tcPr>
          <w:p w14:paraId="5EF92DF5" w14:textId="77777777" w:rsidR="006F1063" w:rsidRPr="006F1063" w:rsidRDefault="006F1063" w:rsidP="006F1063">
            <w:pPr>
              <w:keepNext/>
              <w:jc w:val="right"/>
              <w:rPr>
                <w:rFonts w:ascii="Calibri" w:hAnsi="Calibri" w:cs="Calibri"/>
                <w:i/>
                <w:color w:val="000000"/>
                <w:sz w:val="20"/>
                <w:szCs w:val="20"/>
                <w:lang w:eastAsia="en-US"/>
              </w:rPr>
            </w:pPr>
            <w:r w:rsidRPr="006F1063">
              <w:rPr>
                <w:rFonts w:ascii="Calibri" w:hAnsi="Calibri" w:cs="Calibri"/>
                <w:i/>
                <w:color w:val="000000"/>
                <w:sz w:val="20"/>
                <w:szCs w:val="20"/>
                <w:lang w:eastAsia="en-US"/>
              </w:rPr>
              <w:t>84</w:t>
            </w:r>
            <w:r w:rsidR="00F43759">
              <w:rPr>
                <w:rFonts w:ascii="Calibri" w:hAnsi="Calibri" w:cs="Calibri"/>
                <w:i/>
                <w:color w:val="000000"/>
                <w:sz w:val="20"/>
                <w:szCs w:val="20"/>
                <w:lang w:eastAsia="en-US"/>
              </w:rPr>
              <w:t xml:space="preserve"> </w:t>
            </w:r>
            <w:r w:rsidRPr="006F1063">
              <w:rPr>
                <w:rFonts w:ascii="Calibri" w:hAnsi="Calibri" w:cs="Calibri"/>
                <w:i/>
                <w:color w:val="000000"/>
                <w:sz w:val="20"/>
                <w:szCs w:val="20"/>
                <w:lang w:eastAsia="en-US"/>
              </w:rPr>
              <w:t>%</w:t>
            </w:r>
          </w:p>
        </w:tc>
        <w:tc>
          <w:tcPr>
            <w:tcW w:w="615" w:type="dxa"/>
            <w:tcBorders>
              <w:top w:val="nil"/>
              <w:left w:val="nil"/>
              <w:bottom w:val="single" w:sz="4" w:space="0" w:color="auto"/>
              <w:right w:val="single" w:sz="12" w:space="0" w:color="auto"/>
            </w:tcBorders>
            <w:shd w:val="clear" w:color="auto" w:fill="auto"/>
            <w:noWrap/>
            <w:vAlign w:val="center"/>
            <w:hideMark/>
          </w:tcPr>
          <w:p w14:paraId="1864ECD8" w14:textId="77777777" w:rsidR="006F1063" w:rsidRPr="006F1063" w:rsidRDefault="006F1063" w:rsidP="006F1063">
            <w:pPr>
              <w:keepNext/>
              <w:jc w:val="right"/>
              <w:rPr>
                <w:rFonts w:ascii="Calibri" w:hAnsi="Calibri" w:cs="Calibri"/>
                <w:i/>
                <w:color w:val="000000"/>
                <w:sz w:val="20"/>
                <w:szCs w:val="20"/>
                <w:lang w:eastAsia="en-US"/>
              </w:rPr>
            </w:pPr>
            <w:r w:rsidRPr="006F1063">
              <w:rPr>
                <w:rFonts w:ascii="Calibri" w:hAnsi="Calibri" w:cs="Calibri"/>
                <w:i/>
                <w:color w:val="000000"/>
                <w:sz w:val="20"/>
                <w:szCs w:val="20"/>
                <w:lang w:eastAsia="en-US"/>
              </w:rPr>
              <w:t>0</w:t>
            </w:r>
            <w:r w:rsidR="00F43759">
              <w:rPr>
                <w:rFonts w:ascii="Calibri" w:hAnsi="Calibri" w:cs="Calibri"/>
                <w:i/>
                <w:color w:val="000000"/>
                <w:sz w:val="20"/>
                <w:szCs w:val="20"/>
                <w:lang w:eastAsia="en-US"/>
              </w:rPr>
              <w:t xml:space="preserve"> </w:t>
            </w:r>
            <w:r w:rsidRPr="006F1063">
              <w:rPr>
                <w:rFonts w:ascii="Calibri" w:hAnsi="Calibri" w:cs="Calibri"/>
                <w:i/>
                <w:color w:val="000000"/>
                <w:sz w:val="20"/>
                <w:szCs w:val="20"/>
                <w:lang w:eastAsia="en-US"/>
              </w:rPr>
              <w:t>%</w:t>
            </w:r>
          </w:p>
        </w:tc>
      </w:tr>
      <w:tr w:rsidR="006F1063" w:rsidRPr="006F1063" w14:paraId="05068A0E" w14:textId="77777777" w:rsidTr="00505D48">
        <w:trPr>
          <w:trHeight w:val="283"/>
        </w:trPr>
        <w:tc>
          <w:tcPr>
            <w:tcW w:w="2402" w:type="dxa"/>
            <w:tcBorders>
              <w:top w:val="nil"/>
              <w:left w:val="single" w:sz="12" w:space="0" w:color="auto"/>
              <w:bottom w:val="single" w:sz="4" w:space="0" w:color="auto"/>
              <w:right w:val="single" w:sz="4" w:space="0" w:color="auto"/>
            </w:tcBorders>
            <w:shd w:val="clear" w:color="auto" w:fill="auto"/>
            <w:noWrap/>
            <w:vAlign w:val="center"/>
            <w:hideMark/>
          </w:tcPr>
          <w:p w14:paraId="68DD2B18" w14:textId="77777777" w:rsidR="006F1063" w:rsidRPr="006F1063" w:rsidRDefault="006F1063" w:rsidP="006F1063">
            <w:pPr>
              <w:keepNext/>
              <w:rPr>
                <w:rFonts w:ascii="Calibri" w:hAnsi="Calibri" w:cs="Calibri"/>
                <w:color w:val="000000"/>
                <w:sz w:val="22"/>
                <w:szCs w:val="22"/>
                <w:lang w:eastAsia="en-US"/>
              </w:rPr>
            </w:pPr>
            <w:r w:rsidRPr="006F1063">
              <w:rPr>
                <w:rFonts w:ascii="Calibri" w:hAnsi="Calibri" w:cs="Calibri"/>
                <w:color w:val="000000"/>
                <w:sz w:val="22"/>
                <w:szCs w:val="22"/>
                <w:lang w:eastAsia="en-US"/>
              </w:rPr>
              <w:t>Hotel Šumava</w:t>
            </w:r>
          </w:p>
        </w:tc>
        <w:tc>
          <w:tcPr>
            <w:tcW w:w="1142" w:type="dxa"/>
            <w:tcBorders>
              <w:top w:val="nil"/>
              <w:left w:val="nil"/>
              <w:bottom w:val="single" w:sz="4" w:space="0" w:color="auto"/>
              <w:right w:val="single" w:sz="4" w:space="0" w:color="auto"/>
            </w:tcBorders>
            <w:vAlign w:val="center"/>
          </w:tcPr>
          <w:p w14:paraId="07CB1502" w14:textId="77777777" w:rsidR="006F1063" w:rsidRPr="006F1063" w:rsidRDefault="006F1063" w:rsidP="006F1063">
            <w:pPr>
              <w:keepNext/>
              <w:jc w:val="center"/>
              <w:rPr>
                <w:rFonts w:ascii="Calibri" w:hAnsi="Calibri" w:cs="Calibri"/>
                <w:color w:val="000000"/>
                <w:sz w:val="20"/>
                <w:szCs w:val="20"/>
                <w:lang w:eastAsia="en-US"/>
              </w:rPr>
            </w:pPr>
            <w:r w:rsidRPr="006F1063">
              <w:rPr>
                <w:rFonts w:ascii="Calibri" w:hAnsi="Calibri" w:cs="Calibri"/>
                <w:color w:val="000000"/>
                <w:sz w:val="20"/>
                <w:szCs w:val="20"/>
                <w:lang w:eastAsia="en-US"/>
              </w:rPr>
              <w:t>96</w:t>
            </w:r>
          </w:p>
        </w:tc>
        <w:tc>
          <w:tcPr>
            <w:tcW w:w="614" w:type="dxa"/>
            <w:tcBorders>
              <w:top w:val="nil"/>
              <w:left w:val="single" w:sz="4" w:space="0" w:color="auto"/>
              <w:bottom w:val="single" w:sz="4" w:space="0" w:color="auto"/>
              <w:right w:val="single" w:sz="4" w:space="0" w:color="auto"/>
            </w:tcBorders>
            <w:shd w:val="clear" w:color="auto" w:fill="D9D9D9"/>
            <w:noWrap/>
            <w:vAlign w:val="center"/>
            <w:hideMark/>
          </w:tcPr>
          <w:p w14:paraId="14F1A6AD" w14:textId="77777777" w:rsidR="006F1063" w:rsidRPr="006F1063" w:rsidRDefault="006F1063" w:rsidP="006F1063">
            <w:pPr>
              <w:keepNext/>
              <w:jc w:val="right"/>
              <w:rPr>
                <w:rFonts w:ascii="Calibri" w:hAnsi="Calibri" w:cs="Calibri"/>
                <w:color w:val="000000"/>
                <w:sz w:val="20"/>
                <w:szCs w:val="20"/>
                <w:lang w:eastAsia="en-US"/>
              </w:rPr>
            </w:pPr>
            <w:r w:rsidRPr="006F1063">
              <w:rPr>
                <w:rFonts w:ascii="Calibri" w:hAnsi="Calibri" w:cs="Calibri"/>
                <w:color w:val="000000"/>
                <w:sz w:val="20"/>
                <w:szCs w:val="20"/>
                <w:lang w:eastAsia="en-US"/>
              </w:rPr>
              <w:t>46</w:t>
            </w:r>
            <w:r w:rsidR="00F43759">
              <w:rPr>
                <w:rFonts w:ascii="Calibri" w:hAnsi="Calibri" w:cs="Calibri"/>
                <w:color w:val="000000"/>
                <w:sz w:val="20"/>
                <w:szCs w:val="20"/>
                <w:lang w:eastAsia="en-US"/>
              </w:rPr>
              <w:t xml:space="preserve"> </w:t>
            </w:r>
            <w:r w:rsidRPr="006F1063">
              <w:rPr>
                <w:rFonts w:ascii="Calibri" w:hAnsi="Calibri" w:cs="Calibri"/>
                <w:color w:val="000000"/>
                <w:sz w:val="20"/>
                <w:szCs w:val="20"/>
                <w:lang w:eastAsia="en-US"/>
              </w:rPr>
              <w:t>%</w:t>
            </w:r>
          </w:p>
        </w:tc>
        <w:tc>
          <w:tcPr>
            <w:tcW w:w="614" w:type="dxa"/>
            <w:tcBorders>
              <w:top w:val="nil"/>
              <w:left w:val="nil"/>
              <w:bottom w:val="single" w:sz="4" w:space="0" w:color="auto"/>
              <w:right w:val="single" w:sz="4" w:space="0" w:color="auto"/>
            </w:tcBorders>
            <w:shd w:val="clear" w:color="auto" w:fill="auto"/>
            <w:noWrap/>
            <w:vAlign w:val="center"/>
            <w:hideMark/>
          </w:tcPr>
          <w:p w14:paraId="1593F020" w14:textId="77777777" w:rsidR="006F1063" w:rsidRPr="006F1063" w:rsidRDefault="006F1063" w:rsidP="006F1063">
            <w:pPr>
              <w:keepNext/>
              <w:jc w:val="right"/>
              <w:rPr>
                <w:rFonts w:ascii="Calibri" w:hAnsi="Calibri" w:cs="Calibri"/>
                <w:i/>
                <w:color w:val="000000"/>
                <w:sz w:val="20"/>
                <w:szCs w:val="20"/>
                <w:lang w:eastAsia="en-US"/>
              </w:rPr>
            </w:pPr>
            <w:r w:rsidRPr="006F1063">
              <w:rPr>
                <w:rFonts w:ascii="Calibri" w:hAnsi="Calibri" w:cs="Calibri"/>
                <w:i/>
                <w:color w:val="000000"/>
                <w:sz w:val="20"/>
                <w:szCs w:val="20"/>
                <w:lang w:eastAsia="en-US"/>
              </w:rPr>
              <w:t>12</w:t>
            </w:r>
            <w:r w:rsidR="00F43759">
              <w:rPr>
                <w:rFonts w:ascii="Calibri" w:hAnsi="Calibri" w:cs="Calibri"/>
                <w:i/>
                <w:color w:val="000000"/>
                <w:sz w:val="20"/>
                <w:szCs w:val="20"/>
                <w:lang w:eastAsia="en-US"/>
              </w:rPr>
              <w:t xml:space="preserve"> </w:t>
            </w:r>
            <w:r w:rsidRPr="006F1063">
              <w:rPr>
                <w:rFonts w:ascii="Calibri" w:hAnsi="Calibri" w:cs="Calibri"/>
                <w:i/>
                <w:color w:val="000000"/>
                <w:sz w:val="20"/>
                <w:szCs w:val="20"/>
                <w:lang w:eastAsia="en-US"/>
              </w:rPr>
              <w:t>%</w:t>
            </w:r>
          </w:p>
        </w:tc>
        <w:tc>
          <w:tcPr>
            <w:tcW w:w="614" w:type="dxa"/>
            <w:tcBorders>
              <w:top w:val="nil"/>
              <w:left w:val="nil"/>
              <w:bottom w:val="single" w:sz="4" w:space="0" w:color="auto"/>
              <w:right w:val="single" w:sz="4" w:space="0" w:color="auto"/>
            </w:tcBorders>
            <w:shd w:val="clear" w:color="auto" w:fill="auto"/>
            <w:noWrap/>
            <w:vAlign w:val="center"/>
            <w:hideMark/>
          </w:tcPr>
          <w:p w14:paraId="676FB4B8" w14:textId="77777777" w:rsidR="006F1063" w:rsidRPr="006F1063" w:rsidRDefault="006F1063" w:rsidP="006F1063">
            <w:pPr>
              <w:keepNext/>
              <w:jc w:val="right"/>
              <w:rPr>
                <w:rFonts w:ascii="Calibri" w:hAnsi="Calibri" w:cs="Calibri"/>
                <w:i/>
                <w:color w:val="000000"/>
                <w:sz w:val="20"/>
                <w:szCs w:val="20"/>
                <w:lang w:eastAsia="en-US"/>
              </w:rPr>
            </w:pPr>
            <w:r w:rsidRPr="006F1063">
              <w:rPr>
                <w:rFonts w:ascii="Calibri" w:hAnsi="Calibri" w:cs="Calibri"/>
                <w:i/>
                <w:color w:val="000000"/>
                <w:sz w:val="20"/>
                <w:szCs w:val="20"/>
                <w:lang w:eastAsia="en-US"/>
              </w:rPr>
              <w:t>34</w:t>
            </w:r>
            <w:r w:rsidR="00F43759">
              <w:rPr>
                <w:rFonts w:ascii="Calibri" w:hAnsi="Calibri" w:cs="Calibri"/>
                <w:i/>
                <w:color w:val="000000"/>
                <w:sz w:val="20"/>
                <w:szCs w:val="20"/>
                <w:lang w:eastAsia="en-US"/>
              </w:rPr>
              <w:t xml:space="preserve"> </w:t>
            </w:r>
            <w:r w:rsidRPr="006F1063">
              <w:rPr>
                <w:rFonts w:ascii="Calibri" w:hAnsi="Calibri" w:cs="Calibri"/>
                <w:i/>
                <w:color w:val="000000"/>
                <w:sz w:val="20"/>
                <w:szCs w:val="20"/>
                <w:lang w:eastAsia="en-US"/>
              </w:rPr>
              <w:t>%</w:t>
            </w:r>
          </w:p>
        </w:tc>
        <w:tc>
          <w:tcPr>
            <w:tcW w:w="614" w:type="dxa"/>
            <w:tcBorders>
              <w:top w:val="nil"/>
              <w:left w:val="nil"/>
              <w:bottom w:val="single" w:sz="4" w:space="0" w:color="auto"/>
              <w:right w:val="single" w:sz="4" w:space="0" w:color="auto"/>
            </w:tcBorders>
            <w:shd w:val="clear" w:color="auto" w:fill="D9D9D9"/>
            <w:noWrap/>
            <w:vAlign w:val="center"/>
            <w:hideMark/>
          </w:tcPr>
          <w:p w14:paraId="4374E06B" w14:textId="77777777" w:rsidR="006F1063" w:rsidRPr="006F1063" w:rsidRDefault="006F1063" w:rsidP="006F1063">
            <w:pPr>
              <w:keepNext/>
              <w:jc w:val="right"/>
              <w:rPr>
                <w:rFonts w:ascii="Calibri" w:hAnsi="Calibri" w:cs="Calibri"/>
                <w:color w:val="000000"/>
                <w:sz w:val="20"/>
                <w:szCs w:val="20"/>
                <w:lang w:eastAsia="en-US"/>
              </w:rPr>
            </w:pPr>
            <w:r w:rsidRPr="006F1063">
              <w:rPr>
                <w:rFonts w:ascii="Calibri" w:hAnsi="Calibri" w:cs="Calibri"/>
                <w:color w:val="000000"/>
                <w:sz w:val="20"/>
                <w:szCs w:val="20"/>
                <w:lang w:eastAsia="en-US"/>
              </w:rPr>
              <w:t>49</w:t>
            </w:r>
            <w:r w:rsidR="00F43759">
              <w:rPr>
                <w:rFonts w:ascii="Calibri" w:hAnsi="Calibri" w:cs="Calibri"/>
                <w:color w:val="000000"/>
                <w:sz w:val="20"/>
                <w:szCs w:val="20"/>
                <w:lang w:eastAsia="en-US"/>
              </w:rPr>
              <w:t xml:space="preserve"> </w:t>
            </w:r>
            <w:r w:rsidRPr="006F1063">
              <w:rPr>
                <w:rFonts w:ascii="Calibri" w:hAnsi="Calibri" w:cs="Calibri"/>
                <w:color w:val="000000"/>
                <w:sz w:val="20"/>
                <w:szCs w:val="20"/>
                <w:lang w:eastAsia="en-US"/>
              </w:rPr>
              <w:t>%</w:t>
            </w:r>
          </w:p>
        </w:tc>
        <w:tc>
          <w:tcPr>
            <w:tcW w:w="615" w:type="dxa"/>
            <w:tcBorders>
              <w:top w:val="nil"/>
              <w:left w:val="nil"/>
              <w:bottom w:val="single" w:sz="4" w:space="0" w:color="auto"/>
              <w:right w:val="single" w:sz="4" w:space="0" w:color="auto"/>
            </w:tcBorders>
            <w:shd w:val="clear" w:color="auto" w:fill="auto"/>
            <w:noWrap/>
            <w:vAlign w:val="center"/>
            <w:hideMark/>
          </w:tcPr>
          <w:p w14:paraId="75D24016" w14:textId="77777777" w:rsidR="006F1063" w:rsidRPr="006F1063" w:rsidRDefault="006F1063" w:rsidP="006F1063">
            <w:pPr>
              <w:keepNext/>
              <w:jc w:val="right"/>
              <w:rPr>
                <w:rFonts w:ascii="Calibri" w:hAnsi="Calibri" w:cs="Calibri"/>
                <w:i/>
                <w:color w:val="000000"/>
                <w:sz w:val="20"/>
                <w:szCs w:val="20"/>
                <w:lang w:eastAsia="en-US"/>
              </w:rPr>
            </w:pPr>
            <w:r w:rsidRPr="006F1063">
              <w:rPr>
                <w:rFonts w:ascii="Calibri" w:hAnsi="Calibri" w:cs="Calibri"/>
                <w:i/>
                <w:color w:val="000000"/>
                <w:sz w:val="20"/>
                <w:szCs w:val="20"/>
                <w:lang w:eastAsia="en-US"/>
              </w:rPr>
              <w:t>14</w:t>
            </w:r>
            <w:r w:rsidR="00F43759">
              <w:rPr>
                <w:rFonts w:ascii="Calibri" w:hAnsi="Calibri" w:cs="Calibri"/>
                <w:i/>
                <w:color w:val="000000"/>
                <w:sz w:val="20"/>
                <w:szCs w:val="20"/>
                <w:lang w:eastAsia="en-US"/>
              </w:rPr>
              <w:t xml:space="preserve"> </w:t>
            </w:r>
            <w:r w:rsidRPr="006F1063">
              <w:rPr>
                <w:rFonts w:ascii="Calibri" w:hAnsi="Calibri" w:cs="Calibri"/>
                <w:i/>
                <w:color w:val="000000"/>
                <w:sz w:val="20"/>
                <w:szCs w:val="20"/>
                <w:lang w:eastAsia="en-US"/>
              </w:rPr>
              <w:t>%</w:t>
            </w:r>
          </w:p>
        </w:tc>
        <w:tc>
          <w:tcPr>
            <w:tcW w:w="614" w:type="dxa"/>
            <w:tcBorders>
              <w:top w:val="nil"/>
              <w:left w:val="nil"/>
              <w:bottom w:val="single" w:sz="4" w:space="0" w:color="auto"/>
              <w:right w:val="single" w:sz="4" w:space="0" w:color="auto"/>
            </w:tcBorders>
            <w:shd w:val="clear" w:color="auto" w:fill="auto"/>
            <w:noWrap/>
            <w:vAlign w:val="center"/>
            <w:hideMark/>
          </w:tcPr>
          <w:p w14:paraId="1DF17651" w14:textId="77777777" w:rsidR="006F1063" w:rsidRPr="006F1063" w:rsidRDefault="006F1063" w:rsidP="006F1063">
            <w:pPr>
              <w:keepNext/>
              <w:jc w:val="right"/>
              <w:rPr>
                <w:rFonts w:ascii="Calibri" w:hAnsi="Calibri" w:cs="Calibri"/>
                <w:i/>
                <w:color w:val="000000"/>
                <w:sz w:val="20"/>
                <w:szCs w:val="20"/>
                <w:lang w:eastAsia="en-US"/>
              </w:rPr>
            </w:pPr>
            <w:r w:rsidRPr="006F1063">
              <w:rPr>
                <w:rFonts w:ascii="Calibri" w:hAnsi="Calibri" w:cs="Calibri"/>
                <w:i/>
                <w:color w:val="000000"/>
                <w:sz w:val="20"/>
                <w:szCs w:val="20"/>
                <w:lang w:eastAsia="en-US"/>
              </w:rPr>
              <w:t>35</w:t>
            </w:r>
            <w:r w:rsidR="00F43759">
              <w:rPr>
                <w:rFonts w:ascii="Calibri" w:hAnsi="Calibri" w:cs="Calibri"/>
                <w:i/>
                <w:color w:val="000000"/>
                <w:sz w:val="20"/>
                <w:szCs w:val="20"/>
                <w:lang w:eastAsia="en-US"/>
              </w:rPr>
              <w:t xml:space="preserve"> </w:t>
            </w:r>
            <w:r w:rsidRPr="006F1063">
              <w:rPr>
                <w:rFonts w:ascii="Calibri" w:hAnsi="Calibri" w:cs="Calibri"/>
                <w:i/>
                <w:color w:val="000000"/>
                <w:sz w:val="20"/>
                <w:szCs w:val="20"/>
                <w:lang w:eastAsia="en-US"/>
              </w:rPr>
              <w:t>%</w:t>
            </w:r>
          </w:p>
        </w:tc>
        <w:tc>
          <w:tcPr>
            <w:tcW w:w="614" w:type="dxa"/>
            <w:tcBorders>
              <w:top w:val="nil"/>
              <w:left w:val="nil"/>
              <w:bottom w:val="single" w:sz="4" w:space="0" w:color="auto"/>
              <w:right w:val="single" w:sz="4" w:space="0" w:color="auto"/>
            </w:tcBorders>
            <w:shd w:val="clear" w:color="auto" w:fill="D9D9D9"/>
            <w:noWrap/>
            <w:vAlign w:val="center"/>
            <w:hideMark/>
          </w:tcPr>
          <w:p w14:paraId="5354D1AC" w14:textId="77777777" w:rsidR="006F1063" w:rsidRPr="006F1063" w:rsidRDefault="006F1063" w:rsidP="006F1063">
            <w:pPr>
              <w:keepNext/>
              <w:jc w:val="right"/>
              <w:rPr>
                <w:rFonts w:ascii="Calibri" w:hAnsi="Calibri" w:cs="Calibri"/>
                <w:color w:val="000000"/>
                <w:sz w:val="20"/>
                <w:szCs w:val="20"/>
                <w:lang w:eastAsia="en-US"/>
              </w:rPr>
            </w:pPr>
            <w:r w:rsidRPr="006F1063">
              <w:rPr>
                <w:rFonts w:ascii="Calibri" w:hAnsi="Calibri" w:cs="Calibri"/>
                <w:color w:val="000000"/>
                <w:sz w:val="20"/>
                <w:szCs w:val="20"/>
                <w:lang w:eastAsia="en-US"/>
              </w:rPr>
              <w:t>58</w:t>
            </w:r>
            <w:r w:rsidR="00F43759">
              <w:rPr>
                <w:rFonts w:ascii="Calibri" w:hAnsi="Calibri" w:cs="Calibri"/>
                <w:color w:val="000000"/>
                <w:sz w:val="20"/>
                <w:szCs w:val="20"/>
                <w:lang w:eastAsia="en-US"/>
              </w:rPr>
              <w:t xml:space="preserve"> </w:t>
            </w:r>
            <w:r w:rsidRPr="006F1063">
              <w:rPr>
                <w:rFonts w:ascii="Calibri" w:hAnsi="Calibri" w:cs="Calibri"/>
                <w:color w:val="000000"/>
                <w:sz w:val="20"/>
                <w:szCs w:val="20"/>
                <w:lang w:eastAsia="en-US"/>
              </w:rPr>
              <w:t>%</w:t>
            </w:r>
          </w:p>
        </w:tc>
        <w:tc>
          <w:tcPr>
            <w:tcW w:w="614" w:type="dxa"/>
            <w:tcBorders>
              <w:top w:val="nil"/>
              <w:left w:val="nil"/>
              <w:bottom w:val="single" w:sz="4" w:space="0" w:color="auto"/>
              <w:right w:val="single" w:sz="4" w:space="0" w:color="auto"/>
            </w:tcBorders>
            <w:shd w:val="clear" w:color="auto" w:fill="auto"/>
            <w:noWrap/>
            <w:vAlign w:val="center"/>
            <w:hideMark/>
          </w:tcPr>
          <w:p w14:paraId="77FCA1ED" w14:textId="77777777" w:rsidR="006F1063" w:rsidRPr="006F1063" w:rsidRDefault="006F1063" w:rsidP="006F1063">
            <w:pPr>
              <w:keepNext/>
              <w:jc w:val="right"/>
              <w:rPr>
                <w:rFonts w:ascii="Calibri" w:hAnsi="Calibri" w:cs="Calibri"/>
                <w:i/>
                <w:color w:val="000000"/>
                <w:sz w:val="20"/>
                <w:szCs w:val="20"/>
                <w:lang w:eastAsia="en-US"/>
              </w:rPr>
            </w:pPr>
            <w:r w:rsidRPr="006F1063">
              <w:rPr>
                <w:rFonts w:ascii="Calibri" w:hAnsi="Calibri" w:cs="Calibri"/>
                <w:i/>
                <w:color w:val="000000"/>
                <w:sz w:val="20"/>
                <w:szCs w:val="20"/>
                <w:lang w:eastAsia="en-US"/>
              </w:rPr>
              <w:t>26</w:t>
            </w:r>
            <w:r w:rsidR="00F43759">
              <w:rPr>
                <w:rFonts w:ascii="Calibri" w:hAnsi="Calibri" w:cs="Calibri"/>
                <w:i/>
                <w:color w:val="000000"/>
                <w:sz w:val="20"/>
                <w:szCs w:val="20"/>
                <w:lang w:eastAsia="en-US"/>
              </w:rPr>
              <w:t xml:space="preserve"> </w:t>
            </w:r>
            <w:r w:rsidRPr="006F1063">
              <w:rPr>
                <w:rFonts w:ascii="Calibri" w:hAnsi="Calibri" w:cs="Calibri"/>
                <w:i/>
                <w:color w:val="000000"/>
                <w:sz w:val="20"/>
                <w:szCs w:val="20"/>
                <w:lang w:eastAsia="en-US"/>
              </w:rPr>
              <w:t>%</w:t>
            </w:r>
          </w:p>
        </w:tc>
        <w:tc>
          <w:tcPr>
            <w:tcW w:w="615" w:type="dxa"/>
            <w:tcBorders>
              <w:top w:val="nil"/>
              <w:left w:val="nil"/>
              <w:bottom w:val="single" w:sz="4" w:space="0" w:color="auto"/>
              <w:right w:val="single" w:sz="12" w:space="0" w:color="auto"/>
            </w:tcBorders>
            <w:shd w:val="clear" w:color="auto" w:fill="auto"/>
            <w:noWrap/>
            <w:vAlign w:val="center"/>
            <w:hideMark/>
          </w:tcPr>
          <w:p w14:paraId="31DCF743" w14:textId="6D187657" w:rsidR="006F1063" w:rsidRPr="006F1063" w:rsidRDefault="006F1063" w:rsidP="006F1063">
            <w:pPr>
              <w:keepNext/>
              <w:jc w:val="right"/>
              <w:rPr>
                <w:rFonts w:ascii="Calibri" w:hAnsi="Calibri" w:cs="Calibri"/>
                <w:i/>
                <w:color w:val="000000"/>
                <w:sz w:val="20"/>
                <w:szCs w:val="20"/>
                <w:lang w:eastAsia="en-US"/>
              </w:rPr>
            </w:pPr>
            <w:r w:rsidRPr="006F1063">
              <w:rPr>
                <w:rFonts w:ascii="Calibri" w:hAnsi="Calibri" w:cs="Calibri"/>
                <w:i/>
                <w:color w:val="000000"/>
                <w:sz w:val="20"/>
                <w:szCs w:val="20"/>
                <w:lang w:eastAsia="en-US"/>
              </w:rPr>
              <w:t>3</w:t>
            </w:r>
            <w:r w:rsidR="00323DDE">
              <w:rPr>
                <w:rFonts w:ascii="Calibri" w:hAnsi="Calibri" w:cs="Calibri"/>
                <w:i/>
                <w:color w:val="000000"/>
                <w:sz w:val="20"/>
                <w:szCs w:val="20"/>
                <w:lang w:eastAsia="en-US"/>
              </w:rPr>
              <w:t>2</w:t>
            </w:r>
            <w:r w:rsidR="00F43759">
              <w:rPr>
                <w:rFonts w:ascii="Calibri" w:hAnsi="Calibri" w:cs="Calibri"/>
                <w:i/>
                <w:color w:val="000000"/>
                <w:sz w:val="20"/>
                <w:szCs w:val="20"/>
                <w:lang w:eastAsia="en-US"/>
              </w:rPr>
              <w:t xml:space="preserve"> </w:t>
            </w:r>
            <w:r w:rsidRPr="006F1063">
              <w:rPr>
                <w:rFonts w:ascii="Calibri" w:hAnsi="Calibri" w:cs="Calibri"/>
                <w:i/>
                <w:color w:val="000000"/>
                <w:sz w:val="20"/>
                <w:szCs w:val="20"/>
                <w:lang w:eastAsia="en-US"/>
              </w:rPr>
              <w:t>%</w:t>
            </w:r>
          </w:p>
        </w:tc>
      </w:tr>
      <w:tr w:rsidR="006F1063" w:rsidRPr="006F1063" w14:paraId="45950BAD" w14:textId="77777777" w:rsidTr="00505D48">
        <w:trPr>
          <w:trHeight w:val="283"/>
        </w:trPr>
        <w:tc>
          <w:tcPr>
            <w:tcW w:w="2402" w:type="dxa"/>
            <w:tcBorders>
              <w:top w:val="nil"/>
              <w:left w:val="single" w:sz="12" w:space="0" w:color="auto"/>
              <w:bottom w:val="single" w:sz="4" w:space="0" w:color="auto"/>
              <w:right w:val="single" w:sz="4" w:space="0" w:color="auto"/>
            </w:tcBorders>
            <w:shd w:val="clear" w:color="auto" w:fill="auto"/>
            <w:noWrap/>
            <w:vAlign w:val="center"/>
            <w:hideMark/>
          </w:tcPr>
          <w:p w14:paraId="66EADDDA" w14:textId="77777777" w:rsidR="006F1063" w:rsidRPr="006F1063" w:rsidRDefault="006F1063" w:rsidP="006F1063">
            <w:pPr>
              <w:keepNext/>
              <w:rPr>
                <w:rFonts w:ascii="Calibri" w:hAnsi="Calibri" w:cs="Calibri"/>
                <w:color w:val="000000"/>
                <w:sz w:val="22"/>
                <w:szCs w:val="22"/>
                <w:lang w:eastAsia="en-US"/>
              </w:rPr>
            </w:pPr>
            <w:r w:rsidRPr="006F1063">
              <w:rPr>
                <w:rFonts w:ascii="Calibri" w:hAnsi="Calibri" w:cs="Calibri"/>
                <w:color w:val="000000"/>
                <w:sz w:val="22"/>
                <w:szCs w:val="22"/>
                <w:lang w:eastAsia="en-US"/>
              </w:rPr>
              <w:t xml:space="preserve">Hotel </w:t>
            </w:r>
            <w:proofErr w:type="spellStart"/>
            <w:r w:rsidRPr="006F1063">
              <w:rPr>
                <w:rFonts w:ascii="Calibri" w:hAnsi="Calibri" w:cs="Calibri"/>
                <w:color w:val="000000"/>
                <w:sz w:val="22"/>
                <w:szCs w:val="22"/>
                <w:lang w:eastAsia="en-US"/>
              </w:rPr>
              <w:t>Spiritka</w:t>
            </w:r>
            <w:proofErr w:type="spellEnd"/>
          </w:p>
        </w:tc>
        <w:tc>
          <w:tcPr>
            <w:tcW w:w="1142" w:type="dxa"/>
            <w:tcBorders>
              <w:top w:val="nil"/>
              <w:left w:val="nil"/>
              <w:bottom w:val="single" w:sz="4" w:space="0" w:color="auto"/>
              <w:right w:val="single" w:sz="4" w:space="0" w:color="auto"/>
            </w:tcBorders>
            <w:vAlign w:val="center"/>
          </w:tcPr>
          <w:p w14:paraId="5B4DD8D3" w14:textId="77777777" w:rsidR="006F1063" w:rsidRPr="006F1063" w:rsidRDefault="006F1063" w:rsidP="006F1063">
            <w:pPr>
              <w:keepNext/>
              <w:jc w:val="center"/>
              <w:rPr>
                <w:rFonts w:ascii="Calibri" w:hAnsi="Calibri" w:cs="Calibri"/>
                <w:color w:val="000000"/>
                <w:sz w:val="20"/>
                <w:szCs w:val="20"/>
                <w:lang w:eastAsia="en-US"/>
              </w:rPr>
            </w:pPr>
            <w:r w:rsidRPr="006F1063">
              <w:rPr>
                <w:rFonts w:ascii="Calibri" w:hAnsi="Calibri" w:cs="Calibri"/>
                <w:color w:val="000000"/>
                <w:sz w:val="20"/>
                <w:szCs w:val="20"/>
                <w:lang w:eastAsia="en-US"/>
              </w:rPr>
              <w:t>46/51</w:t>
            </w:r>
          </w:p>
        </w:tc>
        <w:tc>
          <w:tcPr>
            <w:tcW w:w="614" w:type="dxa"/>
            <w:tcBorders>
              <w:top w:val="nil"/>
              <w:left w:val="single" w:sz="4" w:space="0" w:color="auto"/>
              <w:bottom w:val="single" w:sz="4" w:space="0" w:color="auto"/>
              <w:right w:val="single" w:sz="4" w:space="0" w:color="auto"/>
            </w:tcBorders>
            <w:shd w:val="clear" w:color="auto" w:fill="D9D9D9"/>
            <w:noWrap/>
            <w:vAlign w:val="center"/>
            <w:hideMark/>
          </w:tcPr>
          <w:p w14:paraId="5483EE51" w14:textId="77777777" w:rsidR="006F1063" w:rsidRPr="006F1063" w:rsidRDefault="006F1063" w:rsidP="006F1063">
            <w:pPr>
              <w:keepNext/>
              <w:jc w:val="right"/>
              <w:rPr>
                <w:rFonts w:ascii="Calibri" w:hAnsi="Calibri" w:cs="Calibri"/>
                <w:color w:val="000000"/>
                <w:sz w:val="20"/>
                <w:szCs w:val="20"/>
                <w:lang w:eastAsia="en-US"/>
              </w:rPr>
            </w:pPr>
            <w:r w:rsidRPr="006F1063">
              <w:rPr>
                <w:rFonts w:ascii="Calibri" w:hAnsi="Calibri" w:cs="Calibri"/>
                <w:color w:val="000000"/>
                <w:sz w:val="20"/>
                <w:szCs w:val="20"/>
                <w:lang w:eastAsia="en-US"/>
              </w:rPr>
              <w:t>20</w:t>
            </w:r>
            <w:r w:rsidR="00F43759">
              <w:rPr>
                <w:rFonts w:ascii="Calibri" w:hAnsi="Calibri" w:cs="Calibri"/>
                <w:color w:val="000000"/>
                <w:sz w:val="20"/>
                <w:szCs w:val="20"/>
                <w:lang w:eastAsia="en-US"/>
              </w:rPr>
              <w:t xml:space="preserve"> </w:t>
            </w:r>
            <w:r w:rsidRPr="006F1063">
              <w:rPr>
                <w:rFonts w:ascii="Calibri" w:hAnsi="Calibri" w:cs="Calibri"/>
                <w:color w:val="000000"/>
                <w:sz w:val="20"/>
                <w:szCs w:val="20"/>
                <w:lang w:eastAsia="en-US"/>
              </w:rPr>
              <w:t>%</w:t>
            </w:r>
          </w:p>
        </w:tc>
        <w:tc>
          <w:tcPr>
            <w:tcW w:w="614" w:type="dxa"/>
            <w:tcBorders>
              <w:top w:val="nil"/>
              <w:left w:val="nil"/>
              <w:bottom w:val="single" w:sz="4" w:space="0" w:color="auto"/>
              <w:right w:val="single" w:sz="4" w:space="0" w:color="auto"/>
            </w:tcBorders>
            <w:shd w:val="clear" w:color="auto" w:fill="auto"/>
            <w:noWrap/>
            <w:vAlign w:val="center"/>
            <w:hideMark/>
          </w:tcPr>
          <w:p w14:paraId="645A8732" w14:textId="77777777" w:rsidR="006F1063" w:rsidRPr="006F1063" w:rsidRDefault="006F1063" w:rsidP="006F1063">
            <w:pPr>
              <w:keepNext/>
              <w:jc w:val="right"/>
              <w:rPr>
                <w:rFonts w:ascii="Calibri" w:hAnsi="Calibri" w:cs="Calibri"/>
                <w:i/>
                <w:color w:val="000000"/>
                <w:sz w:val="20"/>
                <w:szCs w:val="20"/>
                <w:lang w:eastAsia="en-US"/>
              </w:rPr>
            </w:pPr>
            <w:r w:rsidRPr="006F1063">
              <w:rPr>
                <w:rFonts w:ascii="Calibri" w:hAnsi="Calibri" w:cs="Calibri"/>
                <w:i/>
                <w:color w:val="000000"/>
                <w:sz w:val="20"/>
                <w:szCs w:val="20"/>
                <w:lang w:eastAsia="en-US"/>
              </w:rPr>
              <w:t>9</w:t>
            </w:r>
            <w:r w:rsidR="00F43759">
              <w:rPr>
                <w:rFonts w:ascii="Calibri" w:hAnsi="Calibri" w:cs="Calibri"/>
                <w:i/>
                <w:color w:val="000000"/>
                <w:sz w:val="20"/>
                <w:szCs w:val="20"/>
                <w:lang w:eastAsia="en-US"/>
              </w:rPr>
              <w:t xml:space="preserve"> </w:t>
            </w:r>
            <w:r w:rsidRPr="006F1063">
              <w:rPr>
                <w:rFonts w:ascii="Calibri" w:hAnsi="Calibri" w:cs="Calibri"/>
                <w:i/>
                <w:color w:val="000000"/>
                <w:sz w:val="20"/>
                <w:szCs w:val="20"/>
                <w:lang w:eastAsia="en-US"/>
              </w:rPr>
              <w:t>%</w:t>
            </w:r>
          </w:p>
        </w:tc>
        <w:tc>
          <w:tcPr>
            <w:tcW w:w="614" w:type="dxa"/>
            <w:tcBorders>
              <w:top w:val="nil"/>
              <w:left w:val="nil"/>
              <w:bottom w:val="single" w:sz="4" w:space="0" w:color="auto"/>
              <w:right w:val="single" w:sz="4" w:space="0" w:color="auto"/>
            </w:tcBorders>
            <w:shd w:val="clear" w:color="auto" w:fill="auto"/>
            <w:noWrap/>
            <w:vAlign w:val="center"/>
            <w:hideMark/>
          </w:tcPr>
          <w:p w14:paraId="000166FA" w14:textId="77777777" w:rsidR="006F1063" w:rsidRPr="006F1063" w:rsidRDefault="006F1063" w:rsidP="006F1063">
            <w:pPr>
              <w:keepNext/>
              <w:jc w:val="right"/>
              <w:rPr>
                <w:rFonts w:ascii="Calibri" w:hAnsi="Calibri" w:cs="Calibri"/>
                <w:i/>
                <w:color w:val="000000"/>
                <w:sz w:val="20"/>
                <w:szCs w:val="20"/>
                <w:lang w:eastAsia="en-US"/>
              </w:rPr>
            </w:pPr>
            <w:r w:rsidRPr="006F1063">
              <w:rPr>
                <w:rFonts w:ascii="Calibri" w:hAnsi="Calibri" w:cs="Calibri"/>
                <w:i/>
                <w:color w:val="000000"/>
                <w:sz w:val="20"/>
                <w:szCs w:val="20"/>
                <w:lang w:eastAsia="en-US"/>
              </w:rPr>
              <w:t>11</w:t>
            </w:r>
            <w:r w:rsidR="00F43759">
              <w:rPr>
                <w:rFonts w:ascii="Calibri" w:hAnsi="Calibri" w:cs="Calibri"/>
                <w:i/>
                <w:color w:val="000000"/>
                <w:sz w:val="20"/>
                <w:szCs w:val="20"/>
                <w:lang w:eastAsia="en-US"/>
              </w:rPr>
              <w:t xml:space="preserve"> </w:t>
            </w:r>
            <w:r w:rsidRPr="006F1063">
              <w:rPr>
                <w:rFonts w:ascii="Calibri" w:hAnsi="Calibri" w:cs="Calibri"/>
                <w:i/>
                <w:color w:val="000000"/>
                <w:sz w:val="20"/>
                <w:szCs w:val="20"/>
                <w:lang w:eastAsia="en-US"/>
              </w:rPr>
              <w:t>%</w:t>
            </w:r>
          </w:p>
        </w:tc>
        <w:tc>
          <w:tcPr>
            <w:tcW w:w="614" w:type="dxa"/>
            <w:tcBorders>
              <w:top w:val="nil"/>
              <w:left w:val="nil"/>
              <w:bottom w:val="single" w:sz="4" w:space="0" w:color="auto"/>
              <w:right w:val="single" w:sz="4" w:space="0" w:color="auto"/>
            </w:tcBorders>
            <w:shd w:val="clear" w:color="auto" w:fill="D9D9D9"/>
            <w:noWrap/>
            <w:vAlign w:val="center"/>
            <w:hideMark/>
          </w:tcPr>
          <w:p w14:paraId="50D8482E" w14:textId="77777777" w:rsidR="006F1063" w:rsidRPr="006F1063" w:rsidRDefault="006F1063" w:rsidP="006F1063">
            <w:pPr>
              <w:keepNext/>
              <w:jc w:val="right"/>
              <w:rPr>
                <w:rFonts w:ascii="Calibri" w:hAnsi="Calibri" w:cs="Calibri"/>
                <w:color w:val="000000"/>
                <w:sz w:val="20"/>
                <w:szCs w:val="20"/>
                <w:lang w:eastAsia="en-US"/>
              </w:rPr>
            </w:pPr>
            <w:r w:rsidRPr="006F1063">
              <w:rPr>
                <w:rFonts w:ascii="Calibri" w:hAnsi="Calibri" w:cs="Calibri"/>
                <w:color w:val="000000"/>
                <w:sz w:val="20"/>
                <w:szCs w:val="20"/>
                <w:lang w:eastAsia="en-US"/>
              </w:rPr>
              <w:t>20</w:t>
            </w:r>
            <w:r w:rsidR="00F43759">
              <w:rPr>
                <w:rFonts w:ascii="Calibri" w:hAnsi="Calibri" w:cs="Calibri"/>
                <w:color w:val="000000"/>
                <w:sz w:val="20"/>
                <w:szCs w:val="20"/>
                <w:lang w:eastAsia="en-US"/>
              </w:rPr>
              <w:t xml:space="preserve"> </w:t>
            </w:r>
            <w:r w:rsidRPr="006F1063">
              <w:rPr>
                <w:rFonts w:ascii="Calibri" w:hAnsi="Calibri" w:cs="Calibri"/>
                <w:color w:val="000000"/>
                <w:sz w:val="20"/>
                <w:szCs w:val="20"/>
                <w:lang w:eastAsia="en-US"/>
              </w:rPr>
              <w:t>%</w:t>
            </w:r>
          </w:p>
        </w:tc>
        <w:tc>
          <w:tcPr>
            <w:tcW w:w="615" w:type="dxa"/>
            <w:tcBorders>
              <w:top w:val="nil"/>
              <w:left w:val="nil"/>
              <w:bottom w:val="single" w:sz="4" w:space="0" w:color="auto"/>
              <w:right w:val="single" w:sz="4" w:space="0" w:color="auto"/>
            </w:tcBorders>
            <w:shd w:val="clear" w:color="auto" w:fill="auto"/>
            <w:noWrap/>
            <w:vAlign w:val="center"/>
            <w:hideMark/>
          </w:tcPr>
          <w:p w14:paraId="1455F1DE" w14:textId="77777777" w:rsidR="006F1063" w:rsidRPr="006F1063" w:rsidRDefault="006F1063" w:rsidP="006F1063">
            <w:pPr>
              <w:keepNext/>
              <w:jc w:val="right"/>
              <w:rPr>
                <w:rFonts w:ascii="Calibri" w:hAnsi="Calibri" w:cs="Calibri"/>
                <w:i/>
                <w:color w:val="000000"/>
                <w:sz w:val="20"/>
                <w:szCs w:val="20"/>
                <w:lang w:eastAsia="en-US"/>
              </w:rPr>
            </w:pPr>
            <w:r w:rsidRPr="006F1063">
              <w:rPr>
                <w:rFonts w:ascii="Calibri" w:hAnsi="Calibri" w:cs="Calibri"/>
                <w:i/>
                <w:color w:val="000000"/>
                <w:sz w:val="20"/>
                <w:szCs w:val="20"/>
                <w:lang w:eastAsia="en-US"/>
              </w:rPr>
              <w:t>7</w:t>
            </w:r>
            <w:r w:rsidR="00F43759">
              <w:rPr>
                <w:rFonts w:ascii="Calibri" w:hAnsi="Calibri" w:cs="Calibri"/>
                <w:i/>
                <w:color w:val="000000"/>
                <w:sz w:val="20"/>
                <w:szCs w:val="20"/>
                <w:lang w:eastAsia="en-US"/>
              </w:rPr>
              <w:t xml:space="preserve"> </w:t>
            </w:r>
            <w:r w:rsidRPr="006F1063">
              <w:rPr>
                <w:rFonts w:ascii="Calibri" w:hAnsi="Calibri" w:cs="Calibri"/>
                <w:i/>
                <w:color w:val="000000"/>
                <w:sz w:val="20"/>
                <w:szCs w:val="20"/>
                <w:lang w:eastAsia="en-US"/>
              </w:rPr>
              <w:t>%</w:t>
            </w:r>
          </w:p>
        </w:tc>
        <w:tc>
          <w:tcPr>
            <w:tcW w:w="614" w:type="dxa"/>
            <w:tcBorders>
              <w:top w:val="nil"/>
              <w:left w:val="nil"/>
              <w:bottom w:val="single" w:sz="4" w:space="0" w:color="auto"/>
              <w:right w:val="single" w:sz="4" w:space="0" w:color="auto"/>
            </w:tcBorders>
            <w:shd w:val="clear" w:color="auto" w:fill="auto"/>
            <w:noWrap/>
            <w:vAlign w:val="center"/>
            <w:hideMark/>
          </w:tcPr>
          <w:p w14:paraId="402C9B3A" w14:textId="77777777" w:rsidR="006F1063" w:rsidRPr="006F1063" w:rsidRDefault="006F1063" w:rsidP="006F1063">
            <w:pPr>
              <w:keepNext/>
              <w:jc w:val="right"/>
              <w:rPr>
                <w:rFonts w:ascii="Calibri" w:hAnsi="Calibri" w:cs="Calibri"/>
                <w:i/>
                <w:color w:val="000000"/>
                <w:sz w:val="20"/>
                <w:szCs w:val="20"/>
                <w:lang w:eastAsia="en-US"/>
              </w:rPr>
            </w:pPr>
            <w:r w:rsidRPr="006F1063">
              <w:rPr>
                <w:rFonts w:ascii="Calibri" w:hAnsi="Calibri" w:cs="Calibri"/>
                <w:i/>
                <w:color w:val="000000"/>
                <w:sz w:val="20"/>
                <w:szCs w:val="20"/>
                <w:lang w:eastAsia="en-US"/>
              </w:rPr>
              <w:t>13</w:t>
            </w:r>
            <w:r w:rsidR="00F43759">
              <w:rPr>
                <w:rFonts w:ascii="Calibri" w:hAnsi="Calibri" w:cs="Calibri"/>
                <w:i/>
                <w:color w:val="000000"/>
                <w:sz w:val="20"/>
                <w:szCs w:val="20"/>
                <w:lang w:eastAsia="en-US"/>
              </w:rPr>
              <w:t xml:space="preserve"> </w:t>
            </w:r>
            <w:r w:rsidRPr="006F1063">
              <w:rPr>
                <w:rFonts w:ascii="Calibri" w:hAnsi="Calibri" w:cs="Calibri"/>
                <w:i/>
                <w:color w:val="000000"/>
                <w:sz w:val="20"/>
                <w:szCs w:val="20"/>
                <w:lang w:eastAsia="en-US"/>
              </w:rPr>
              <w:t>%</w:t>
            </w:r>
          </w:p>
        </w:tc>
        <w:tc>
          <w:tcPr>
            <w:tcW w:w="614" w:type="dxa"/>
            <w:tcBorders>
              <w:top w:val="nil"/>
              <w:left w:val="nil"/>
              <w:bottom w:val="single" w:sz="4" w:space="0" w:color="auto"/>
              <w:right w:val="single" w:sz="4" w:space="0" w:color="auto"/>
            </w:tcBorders>
            <w:shd w:val="clear" w:color="auto" w:fill="D9D9D9"/>
            <w:noWrap/>
            <w:vAlign w:val="center"/>
            <w:hideMark/>
          </w:tcPr>
          <w:p w14:paraId="0A4BE826" w14:textId="77777777" w:rsidR="006F1063" w:rsidRPr="006F1063" w:rsidRDefault="006F1063" w:rsidP="006F1063">
            <w:pPr>
              <w:keepNext/>
              <w:jc w:val="right"/>
              <w:rPr>
                <w:rFonts w:ascii="Calibri" w:hAnsi="Calibri" w:cs="Calibri"/>
                <w:color w:val="000000"/>
                <w:sz w:val="20"/>
                <w:szCs w:val="20"/>
                <w:lang w:eastAsia="en-US"/>
              </w:rPr>
            </w:pPr>
            <w:r w:rsidRPr="006F1063">
              <w:rPr>
                <w:rFonts w:ascii="Calibri" w:hAnsi="Calibri" w:cs="Calibri"/>
                <w:color w:val="000000"/>
                <w:sz w:val="20"/>
                <w:szCs w:val="20"/>
                <w:lang w:eastAsia="en-US"/>
              </w:rPr>
              <w:t>14</w:t>
            </w:r>
            <w:r w:rsidR="00F43759">
              <w:rPr>
                <w:rFonts w:ascii="Calibri" w:hAnsi="Calibri" w:cs="Calibri"/>
                <w:color w:val="000000"/>
                <w:sz w:val="20"/>
                <w:szCs w:val="20"/>
                <w:lang w:eastAsia="en-US"/>
              </w:rPr>
              <w:t xml:space="preserve"> </w:t>
            </w:r>
            <w:r w:rsidRPr="006F1063">
              <w:rPr>
                <w:rFonts w:ascii="Calibri" w:hAnsi="Calibri" w:cs="Calibri"/>
                <w:color w:val="000000"/>
                <w:sz w:val="20"/>
                <w:szCs w:val="20"/>
                <w:lang w:eastAsia="en-US"/>
              </w:rPr>
              <w:t>%</w:t>
            </w:r>
          </w:p>
        </w:tc>
        <w:tc>
          <w:tcPr>
            <w:tcW w:w="614" w:type="dxa"/>
            <w:tcBorders>
              <w:top w:val="nil"/>
              <w:left w:val="nil"/>
              <w:bottom w:val="single" w:sz="4" w:space="0" w:color="auto"/>
              <w:right w:val="single" w:sz="4" w:space="0" w:color="auto"/>
            </w:tcBorders>
            <w:shd w:val="clear" w:color="auto" w:fill="auto"/>
            <w:noWrap/>
            <w:vAlign w:val="center"/>
            <w:hideMark/>
          </w:tcPr>
          <w:p w14:paraId="1D15B8BF" w14:textId="77777777" w:rsidR="006F1063" w:rsidRPr="006F1063" w:rsidRDefault="006F1063" w:rsidP="006F1063">
            <w:pPr>
              <w:keepNext/>
              <w:jc w:val="right"/>
              <w:rPr>
                <w:rFonts w:ascii="Calibri" w:hAnsi="Calibri" w:cs="Calibri"/>
                <w:i/>
                <w:color w:val="000000"/>
                <w:sz w:val="20"/>
                <w:szCs w:val="20"/>
                <w:lang w:eastAsia="en-US"/>
              </w:rPr>
            </w:pPr>
            <w:r w:rsidRPr="006F1063">
              <w:rPr>
                <w:rFonts w:ascii="Calibri" w:hAnsi="Calibri" w:cs="Calibri"/>
                <w:i/>
                <w:color w:val="000000"/>
                <w:sz w:val="20"/>
                <w:szCs w:val="20"/>
                <w:lang w:eastAsia="en-US"/>
              </w:rPr>
              <w:t>4</w:t>
            </w:r>
            <w:r w:rsidR="00F43759">
              <w:rPr>
                <w:rFonts w:ascii="Calibri" w:hAnsi="Calibri" w:cs="Calibri"/>
                <w:i/>
                <w:color w:val="000000"/>
                <w:sz w:val="20"/>
                <w:szCs w:val="20"/>
                <w:lang w:eastAsia="en-US"/>
              </w:rPr>
              <w:t xml:space="preserve"> </w:t>
            </w:r>
            <w:r w:rsidRPr="006F1063">
              <w:rPr>
                <w:rFonts w:ascii="Calibri" w:hAnsi="Calibri" w:cs="Calibri"/>
                <w:i/>
                <w:color w:val="000000"/>
                <w:sz w:val="20"/>
                <w:szCs w:val="20"/>
                <w:lang w:eastAsia="en-US"/>
              </w:rPr>
              <w:t>%</w:t>
            </w:r>
          </w:p>
        </w:tc>
        <w:tc>
          <w:tcPr>
            <w:tcW w:w="615" w:type="dxa"/>
            <w:tcBorders>
              <w:top w:val="nil"/>
              <w:left w:val="nil"/>
              <w:bottom w:val="single" w:sz="4" w:space="0" w:color="auto"/>
              <w:right w:val="single" w:sz="12" w:space="0" w:color="auto"/>
            </w:tcBorders>
            <w:shd w:val="clear" w:color="auto" w:fill="auto"/>
            <w:noWrap/>
            <w:vAlign w:val="center"/>
            <w:hideMark/>
          </w:tcPr>
          <w:p w14:paraId="655D410A" w14:textId="77777777" w:rsidR="006F1063" w:rsidRPr="006F1063" w:rsidRDefault="006F1063" w:rsidP="006F1063">
            <w:pPr>
              <w:keepNext/>
              <w:jc w:val="right"/>
              <w:rPr>
                <w:rFonts w:ascii="Calibri" w:hAnsi="Calibri" w:cs="Calibri"/>
                <w:i/>
                <w:color w:val="000000"/>
                <w:sz w:val="20"/>
                <w:szCs w:val="20"/>
                <w:lang w:eastAsia="en-US"/>
              </w:rPr>
            </w:pPr>
            <w:r w:rsidRPr="006F1063">
              <w:rPr>
                <w:rFonts w:ascii="Calibri" w:hAnsi="Calibri" w:cs="Calibri"/>
                <w:i/>
                <w:color w:val="000000"/>
                <w:sz w:val="20"/>
                <w:szCs w:val="20"/>
                <w:lang w:eastAsia="en-US"/>
              </w:rPr>
              <w:t>10</w:t>
            </w:r>
            <w:r w:rsidR="00F43759">
              <w:rPr>
                <w:rFonts w:ascii="Calibri" w:hAnsi="Calibri" w:cs="Calibri"/>
                <w:i/>
                <w:color w:val="000000"/>
                <w:sz w:val="20"/>
                <w:szCs w:val="20"/>
                <w:lang w:eastAsia="en-US"/>
              </w:rPr>
              <w:t xml:space="preserve"> </w:t>
            </w:r>
            <w:r w:rsidRPr="006F1063">
              <w:rPr>
                <w:rFonts w:ascii="Calibri" w:hAnsi="Calibri" w:cs="Calibri"/>
                <w:i/>
                <w:color w:val="000000"/>
                <w:sz w:val="20"/>
                <w:szCs w:val="20"/>
                <w:lang w:eastAsia="en-US"/>
              </w:rPr>
              <w:t>%</w:t>
            </w:r>
          </w:p>
        </w:tc>
      </w:tr>
      <w:tr w:rsidR="006F1063" w:rsidRPr="006F1063" w14:paraId="3128EDB9" w14:textId="77777777" w:rsidTr="00505D48">
        <w:trPr>
          <w:trHeight w:val="283"/>
        </w:trPr>
        <w:tc>
          <w:tcPr>
            <w:tcW w:w="2402" w:type="dxa"/>
            <w:tcBorders>
              <w:top w:val="nil"/>
              <w:left w:val="single" w:sz="12" w:space="0" w:color="auto"/>
              <w:bottom w:val="single" w:sz="4" w:space="0" w:color="auto"/>
              <w:right w:val="single" w:sz="4" w:space="0" w:color="auto"/>
            </w:tcBorders>
            <w:shd w:val="clear" w:color="auto" w:fill="auto"/>
            <w:noWrap/>
            <w:vAlign w:val="center"/>
            <w:hideMark/>
          </w:tcPr>
          <w:p w14:paraId="01EDCD09" w14:textId="77777777" w:rsidR="006F1063" w:rsidRPr="006F1063" w:rsidRDefault="006F1063" w:rsidP="006F1063">
            <w:pPr>
              <w:keepNext/>
              <w:rPr>
                <w:rFonts w:ascii="Calibri" w:hAnsi="Calibri" w:cs="Calibri"/>
                <w:color w:val="000000"/>
                <w:sz w:val="22"/>
                <w:szCs w:val="22"/>
                <w:lang w:eastAsia="en-US"/>
              </w:rPr>
            </w:pPr>
            <w:r w:rsidRPr="006F1063">
              <w:rPr>
                <w:rFonts w:ascii="Calibri" w:hAnsi="Calibri" w:cs="Calibri"/>
                <w:color w:val="000000"/>
                <w:sz w:val="22"/>
                <w:szCs w:val="22"/>
                <w:lang w:eastAsia="en-US"/>
              </w:rPr>
              <w:t xml:space="preserve">Hotel Jánošík </w:t>
            </w:r>
          </w:p>
        </w:tc>
        <w:tc>
          <w:tcPr>
            <w:tcW w:w="1142" w:type="dxa"/>
            <w:tcBorders>
              <w:top w:val="nil"/>
              <w:left w:val="nil"/>
              <w:bottom w:val="single" w:sz="4" w:space="0" w:color="auto"/>
              <w:right w:val="single" w:sz="4" w:space="0" w:color="auto"/>
            </w:tcBorders>
            <w:vAlign w:val="center"/>
          </w:tcPr>
          <w:p w14:paraId="1ADF75F0" w14:textId="77777777" w:rsidR="006F1063" w:rsidRPr="006F1063" w:rsidRDefault="006F1063" w:rsidP="006F1063">
            <w:pPr>
              <w:keepNext/>
              <w:jc w:val="center"/>
              <w:rPr>
                <w:rFonts w:ascii="Calibri" w:hAnsi="Calibri" w:cs="Calibri"/>
                <w:color w:val="000000"/>
                <w:sz w:val="20"/>
                <w:szCs w:val="20"/>
                <w:lang w:eastAsia="en-US"/>
              </w:rPr>
            </w:pPr>
            <w:r w:rsidRPr="006F1063">
              <w:rPr>
                <w:rFonts w:ascii="Calibri" w:hAnsi="Calibri" w:cs="Calibri"/>
                <w:color w:val="000000"/>
                <w:sz w:val="20"/>
                <w:szCs w:val="20"/>
                <w:lang w:eastAsia="en-US"/>
              </w:rPr>
              <w:t>59</w:t>
            </w:r>
          </w:p>
        </w:tc>
        <w:tc>
          <w:tcPr>
            <w:tcW w:w="614" w:type="dxa"/>
            <w:tcBorders>
              <w:top w:val="nil"/>
              <w:left w:val="single" w:sz="4" w:space="0" w:color="auto"/>
              <w:bottom w:val="single" w:sz="4" w:space="0" w:color="auto"/>
              <w:right w:val="single" w:sz="4" w:space="0" w:color="auto"/>
            </w:tcBorders>
            <w:shd w:val="clear" w:color="auto" w:fill="D9D9D9"/>
            <w:noWrap/>
            <w:vAlign w:val="center"/>
            <w:hideMark/>
          </w:tcPr>
          <w:p w14:paraId="09BC3D5A" w14:textId="77777777" w:rsidR="006F1063" w:rsidRPr="006F1063" w:rsidRDefault="006F1063" w:rsidP="006F1063">
            <w:pPr>
              <w:keepNext/>
              <w:jc w:val="right"/>
              <w:rPr>
                <w:rFonts w:ascii="Calibri" w:hAnsi="Calibri" w:cs="Calibri"/>
                <w:color w:val="000000"/>
                <w:sz w:val="20"/>
                <w:szCs w:val="20"/>
                <w:lang w:eastAsia="en-US"/>
              </w:rPr>
            </w:pPr>
            <w:r w:rsidRPr="006F1063">
              <w:rPr>
                <w:rFonts w:ascii="Calibri" w:hAnsi="Calibri" w:cs="Calibri"/>
                <w:color w:val="000000"/>
                <w:sz w:val="20"/>
                <w:szCs w:val="20"/>
                <w:lang w:eastAsia="en-US"/>
              </w:rPr>
              <w:t>26</w:t>
            </w:r>
            <w:r w:rsidR="00F43759">
              <w:rPr>
                <w:rFonts w:ascii="Calibri" w:hAnsi="Calibri" w:cs="Calibri"/>
                <w:color w:val="000000"/>
                <w:sz w:val="20"/>
                <w:szCs w:val="20"/>
                <w:lang w:eastAsia="en-US"/>
              </w:rPr>
              <w:t xml:space="preserve"> </w:t>
            </w:r>
            <w:r w:rsidRPr="006F1063">
              <w:rPr>
                <w:rFonts w:ascii="Calibri" w:hAnsi="Calibri" w:cs="Calibri"/>
                <w:color w:val="000000"/>
                <w:sz w:val="20"/>
                <w:szCs w:val="20"/>
                <w:lang w:eastAsia="en-US"/>
              </w:rPr>
              <w:t>%</w:t>
            </w:r>
          </w:p>
        </w:tc>
        <w:tc>
          <w:tcPr>
            <w:tcW w:w="614" w:type="dxa"/>
            <w:tcBorders>
              <w:top w:val="nil"/>
              <w:left w:val="nil"/>
              <w:bottom w:val="single" w:sz="4" w:space="0" w:color="auto"/>
              <w:right w:val="single" w:sz="4" w:space="0" w:color="auto"/>
            </w:tcBorders>
            <w:shd w:val="clear" w:color="auto" w:fill="auto"/>
            <w:noWrap/>
            <w:vAlign w:val="center"/>
            <w:hideMark/>
          </w:tcPr>
          <w:p w14:paraId="158A62EA" w14:textId="77777777" w:rsidR="006F1063" w:rsidRPr="006F1063" w:rsidRDefault="006F1063" w:rsidP="006F1063">
            <w:pPr>
              <w:keepNext/>
              <w:jc w:val="right"/>
              <w:rPr>
                <w:rFonts w:ascii="Calibri" w:hAnsi="Calibri" w:cs="Calibri"/>
                <w:i/>
                <w:color w:val="000000"/>
                <w:sz w:val="20"/>
                <w:szCs w:val="20"/>
                <w:lang w:eastAsia="en-US"/>
              </w:rPr>
            </w:pPr>
            <w:r w:rsidRPr="006F1063">
              <w:rPr>
                <w:rFonts w:ascii="Calibri" w:hAnsi="Calibri" w:cs="Calibri"/>
                <w:i/>
                <w:color w:val="000000"/>
                <w:sz w:val="20"/>
                <w:szCs w:val="20"/>
                <w:lang w:eastAsia="en-US"/>
              </w:rPr>
              <w:t>4</w:t>
            </w:r>
            <w:r w:rsidR="00F43759">
              <w:rPr>
                <w:rFonts w:ascii="Calibri" w:hAnsi="Calibri" w:cs="Calibri"/>
                <w:i/>
                <w:color w:val="000000"/>
                <w:sz w:val="20"/>
                <w:szCs w:val="20"/>
                <w:lang w:eastAsia="en-US"/>
              </w:rPr>
              <w:t xml:space="preserve"> </w:t>
            </w:r>
            <w:r w:rsidRPr="006F1063">
              <w:rPr>
                <w:rFonts w:ascii="Calibri" w:hAnsi="Calibri" w:cs="Calibri"/>
                <w:i/>
                <w:color w:val="000000"/>
                <w:sz w:val="20"/>
                <w:szCs w:val="20"/>
                <w:lang w:eastAsia="en-US"/>
              </w:rPr>
              <w:t>%</w:t>
            </w:r>
          </w:p>
        </w:tc>
        <w:tc>
          <w:tcPr>
            <w:tcW w:w="614" w:type="dxa"/>
            <w:tcBorders>
              <w:top w:val="nil"/>
              <w:left w:val="nil"/>
              <w:bottom w:val="single" w:sz="4" w:space="0" w:color="auto"/>
              <w:right w:val="single" w:sz="4" w:space="0" w:color="auto"/>
            </w:tcBorders>
            <w:shd w:val="clear" w:color="auto" w:fill="auto"/>
            <w:noWrap/>
            <w:vAlign w:val="center"/>
            <w:hideMark/>
          </w:tcPr>
          <w:p w14:paraId="79016DD7" w14:textId="77777777" w:rsidR="006F1063" w:rsidRPr="006F1063" w:rsidRDefault="006F1063" w:rsidP="006F1063">
            <w:pPr>
              <w:keepNext/>
              <w:jc w:val="right"/>
              <w:rPr>
                <w:rFonts w:ascii="Calibri" w:hAnsi="Calibri" w:cs="Calibri"/>
                <w:i/>
                <w:color w:val="000000"/>
                <w:sz w:val="20"/>
                <w:szCs w:val="20"/>
                <w:lang w:eastAsia="en-US"/>
              </w:rPr>
            </w:pPr>
            <w:r w:rsidRPr="006F1063">
              <w:rPr>
                <w:rFonts w:ascii="Calibri" w:hAnsi="Calibri" w:cs="Calibri"/>
                <w:i/>
                <w:color w:val="000000"/>
                <w:sz w:val="20"/>
                <w:szCs w:val="20"/>
                <w:lang w:eastAsia="en-US"/>
              </w:rPr>
              <w:t>22</w:t>
            </w:r>
            <w:r w:rsidR="00F43759">
              <w:rPr>
                <w:rFonts w:ascii="Calibri" w:hAnsi="Calibri" w:cs="Calibri"/>
                <w:i/>
                <w:color w:val="000000"/>
                <w:sz w:val="20"/>
                <w:szCs w:val="20"/>
                <w:lang w:eastAsia="en-US"/>
              </w:rPr>
              <w:t xml:space="preserve"> </w:t>
            </w:r>
            <w:r w:rsidRPr="006F1063">
              <w:rPr>
                <w:rFonts w:ascii="Calibri" w:hAnsi="Calibri" w:cs="Calibri"/>
                <w:i/>
                <w:color w:val="000000"/>
                <w:sz w:val="20"/>
                <w:szCs w:val="20"/>
                <w:lang w:eastAsia="en-US"/>
              </w:rPr>
              <w:t>%</w:t>
            </w:r>
          </w:p>
        </w:tc>
        <w:tc>
          <w:tcPr>
            <w:tcW w:w="614" w:type="dxa"/>
            <w:tcBorders>
              <w:top w:val="nil"/>
              <w:left w:val="nil"/>
              <w:bottom w:val="single" w:sz="4" w:space="0" w:color="auto"/>
              <w:right w:val="single" w:sz="4" w:space="0" w:color="auto"/>
            </w:tcBorders>
            <w:shd w:val="clear" w:color="auto" w:fill="D9D9D9"/>
            <w:noWrap/>
            <w:vAlign w:val="center"/>
            <w:hideMark/>
          </w:tcPr>
          <w:p w14:paraId="46DFD235" w14:textId="77777777" w:rsidR="006F1063" w:rsidRPr="006F1063" w:rsidRDefault="006F1063" w:rsidP="006F1063">
            <w:pPr>
              <w:keepNext/>
              <w:jc w:val="right"/>
              <w:rPr>
                <w:rFonts w:ascii="Calibri" w:hAnsi="Calibri" w:cs="Calibri"/>
                <w:color w:val="000000"/>
                <w:sz w:val="20"/>
                <w:szCs w:val="20"/>
                <w:lang w:eastAsia="en-US"/>
              </w:rPr>
            </w:pPr>
            <w:r w:rsidRPr="006F1063">
              <w:rPr>
                <w:rFonts w:ascii="Calibri" w:hAnsi="Calibri" w:cs="Calibri"/>
                <w:color w:val="000000"/>
                <w:sz w:val="20"/>
                <w:szCs w:val="20"/>
                <w:lang w:eastAsia="en-US"/>
              </w:rPr>
              <w:t>37</w:t>
            </w:r>
            <w:r w:rsidR="00F43759">
              <w:rPr>
                <w:rFonts w:ascii="Calibri" w:hAnsi="Calibri" w:cs="Calibri"/>
                <w:color w:val="000000"/>
                <w:sz w:val="20"/>
                <w:szCs w:val="20"/>
                <w:lang w:eastAsia="en-US"/>
              </w:rPr>
              <w:t xml:space="preserve"> </w:t>
            </w:r>
            <w:r w:rsidRPr="006F1063">
              <w:rPr>
                <w:rFonts w:ascii="Calibri" w:hAnsi="Calibri" w:cs="Calibri"/>
                <w:color w:val="000000"/>
                <w:sz w:val="20"/>
                <w:szCs w:val="20"/>
                <w:lang w:eastAsia="en-US"/>
              </w:rPr>
              <w:t>%</w:t>
            </w:r>
          </w:p>
        </w:tc>
        <w:tc>
          <w:tcPr>
            <w:tcW w:w="615" w:type="dxa"/>
            <w:tcBorders>
              <w:top w:val="nil"/>
              <w:left w:val="nil"/>
              <w:bottom w:val="single" w:sz="4" w:space="0" w:color="auto"/>
              <w:right w:val="single" w:sz="4" w:space="0" w:color="auto"/>
            </w:tcBorders>
            <w:shd w:val="clear" w:color="auto" w:fill="auto"/>
            <w:noWrap/>
            <w:vAlign w:val="center"/>
            <w:hideMark/>
          </w:tcPr>
          <w:p w14:paraId="139013E6" w14:textId="77777777" w:rsidR="006F1063" w:rsidRPr="006F1063" w:rsidRDefault="006F1063" w:rsidP="006F1063">
            <w:pPr>
              <w:keepNext/>
              <w:jc w:val="right"/>
              <w:rPr>
                <w:rFonts w:ascii="Calibri" w:hAnsi="Calibri" w:cs="Calibri"/>
                <w:i/>
                <w:color w:val="000000"/>
                <w:sz w:val="20"/>
                <w:szCs w:val="20"/>
                <w:lang w:eastAsia="en-US"/>
              </w:rPr>
            </w:pPr>
            <w:r w:rsidRPr="006F1063">
              <w:rPr>
                <w:rFonts w:ascii="Calibri" w:hAnsi="Calibri" w:cs="Calibri"/>
                <w:i/>
                <w:color w:val="000000"/>
                <w:sz w:val="20"/>
                <w:szCs w:val="20"/>
                <w:lang w:eastAsia="en-US"/>
              </w:rPr>
              <w:t>14</w:t>
            </w:r>
            <w:r w:rsidR="00F43759">
              <w:rPr>
                <w:rFonts w:ascii="Calibri" w:hAnsi="Calibri" w:cs="Calibri"/>
                <w:i/>
                <w:color w:val="000000"/>
                <w:sz w:val="20"/>
                <w:szCs w:val="20"/>
                <w:lang w:eastAsia="en-US"/>
              </w:rPr>
              <w:t xml:space="preserve"> </w:t>
            </w:r>
            <w:r w:rsidRPr="006F1063">
              <w:rPr>
                <w:rFonts w:ascii="Calibri" w:hAnsi="Calibri" w:cs="Calibri"/>
                <w:i/>
                <w:color w:val="000000"/>
                <w:sz w:val="20"/>
                <w:szCs w:val="20"/>
                <w:lang w:eastAsia="en-US"/>
              </w:rPr>
              <w:t>%</w:t>
            </w:r>
          </w:p>
        </w:tc>
        <w:tc>
          <w:tcPr>
            <w:tcW w:w="614" w:type="dxa"/>
            <w:tcBorders>
              <w:top w:val="nil"/>
              <w:left w:val="nil"/>
              <w:bottom w:val="single" w:sz="4" w:space="0" w:color="auto"/>
              <w:right w:val="single" w:sz="4" w:space="0" w:color="auto"/>
            </w:tcBorders>
            <w:shd w:val="clear" w:color="auto" w:fill="auto"/>
            <w:noWrap/>
            <w:vAlign w:val="center"/>
            <w:hideMark/>
          </w:tcPr>
          <w:p w14:paraId="19580D76" w14:textId="77777777" w:rsidR="006F1063" w:rsidRPr="006F1063" w:rsidRDefault="006F1063" w:rsidP="006F1063">
            <w:pPr>
              <w:keepNext/>
              <w:jc w:val="right"/>
              <w:rPr>
                <w:rFonts w:ascii="Calibri" w:hAnsi="Calibri" w:cs="Calibri"/>
                <w:i/>
                <w:color w:val="000000"/>
                <w:sz w:val="20"/>
                <w:szCs w:val="20"/>
                <w:lang w:eastAsia="en-US"/>
              </w:rPr>
            </w:pPr>
            <w:r w:rsidRPr="006F1063">
              <w:rPr>
                <w:rFonts w:ascii="Calibri" w:hAnsi="Calibri" w:cs="Calibri"/>
                <w:i/>
                <w:color w:val="000000"/>
                <w:sz w:val="20"/>
                <w:szCs w:val="20"/>
                <w:lang w:eastAsia="en-US"/>
              </w:rPr>
              <w:t>23</w:t>
            </w:r>
            <w:r w:rsidR="00F43759">
              <w:rPr>
                <w:rFonts w:ascii="Calibri" w:hAnsi="Calibri" w:cs="Calibri"/>
                <w:i/>
                <w:color w:val="000000"/>
                <w:sz w:val="20"/>
                <w:szCs w:val="20"/>
                <w:lang w:eastAsia="en-US"/>
              </w:rPr>
              <w:t xml:space="preserve"> </w:t>
            </w:r>
            <w:r w:rsidRPr="006F1063">
              <w:rPr>
                <w:rFonts w:ascii="Calibri" w:hAnsi="Calibri" w:cs="Calibri"/>
                <w:i/>
                <w:color w:val="000000"/>
                <w:sz w:val="20"/>
                <w:szCs w:val="20"/>
                <w:lang w:eastAsia="en-US"/>
              </w:rPr>
              <w:t>%</w:t>
            </w:r>
          </w:p>
        </w:tc>
        <w:tc>
          <w:tcPr>
            <w:tcW w:w="614" w:type="dxa"/>
            <w:tcBorders>
              <w:top w:val="nil"/>
              <w:left w:val="nil"/>
              <w:bottom w:val="single" w:sz="4" w:space="0" w:color="auto"/>
              <w:right w:val="single" w:sz="4" w:space="0" w:color="auto"/>
            </w:tcBorders>
            <w:shd w:val="clear" w:color="auto" w:fill="D9D9D9"/>
            <w:noWrap/>
            <w:vAlign w:val="center"/>
            <w:hideMark/>
          </w:tcPr>
          <w:p w14:paraId="62093677" w14:textId="77777777" w:rsidR="006F1063" w:rsidRPr="006F1063" w:rsidRDefault="006F1063" w:rsidP="006F1063">
            <w:pPr>
              <w:keepNext/>
              <w:jc w:val="right"/>
              <w:rPr>
                <w:rFonts w:ascii="Calibri" w:hAnsi="Calibri" w:cs="Calibri"/>
                <w:color w:val="000000"/>
                <w:sz w:val="20"/>
                <w:szCs w:val="20"/>
                <w:lang w:eastAsia="en-US"/>
              </w:rPr>
            </w:pPr>
            <w:r w:rsidRPr="006F1063">
              <w:rPr>
                <w:rFonts w:ascii="Calibri" w:hAnsi="Calibri" w:cs="Calibri"/>
                <w:color w:val="000000"/>
                <w:sz w:val="20"/>
                <w:szCs w:val="20"/>
                <w:lang w:eastAsia="en-US"/>
              </w:rPr>
              <w:t>49</w:t>
            </w:r>
            <w:r w:rsidR="00F43759">
              <w:rPr>
                <w:rFonts w:ascii="Calibri" w:hAnsi="Calibri" w:cs="Calibri"/>
                <w:color w:val="000000"/>
                <w:sz w:val="20"/>
                <w:szCs w:val="20"/>
                <w:lang w:eastAsia="en-US"/>
              </w:rPr>
              <w:t xml:space="preserve"> </w:t>
            </w:r>
            <w:r w:rsidRPr="006F1063">
              <w:rPr>
                <w:rFonts w:ascii="Calibri" w:hAnsi="Calibri" w:cs="Calibri"/>
                <w:color w:val="000000"/>
                <w:sz w:val="20"/>
                <w:szCs w:val="20"/>
                <w:lang w:eastAsia="en-US"/>
              </w:rPr>
              <w:t>%</w:t>
            </w:r>
          </w:p>
        </w:tc>
        <w:tc>
          <w:tcPr>
            <w:tcW w:w="614" w:type="dxa"/>
            <w:tcBorders>
              <w:top w:val="nil"/>
              <w:left w:val="nil"/>
              <w:bottom w:val="single" w:sz="4" w:space="0" w:color="auto"/>
              <w:right w:val="single" w:sz="4" w:space="0" w:color="auto"/>
            </w:tcBorders>
            <w:shd w:val="clear" w:color="auto" w:fill="auto"/>
            <w:noWrap/>
            <w:vAlign w:val="center"/>
            <w:hideMark/>
          </w:tcPr>
          <w:p w14:paraId="167B61D4" w14:textId="5F8A25D3" w:rsidR="006F1063" w:rsidRPr="006F1063" w:rsidRDefault="006F1063" w:rsidP="006F1063">
            <w:pPr>
              <w:keepNext/>
              <w:jc w:val="right"/>
              <w:rPr>
                <w:rFonts w:ascii="Calibri" w:hAnsi="Calibri" w:cs="Calibri"/>
                <w:i/>
                <w:color w:val="000000"/>
                <w:sz w:val="20"/>
                <w:szCs w:val="20"/>
                <w:lang w:eastAsia="en-US"/>
              </w:rPr>
            </w:pPr>
            <w:r w:rsidRPr="006F1063">
              <w:rPr>
                <w:rFonts w:ascii="Calibri" w:hAnsi="Calibri" w:cs="Calibri"/>
                <w:i/>
                <w:color w:val="000000"/>
                <w:sz w:val="20"/>
                <w:szCs w:val="20"/>
                <w:lang w:eastAsia="en-US"/>
              </w:rPr>
              <w:t>2</w:t>
            </w:r>
            <w:r w:rsidR="00323DDE">
              <w:rPr>
                <w:rFonts w:ascii="Calibri" w:hAnsi="Calibri" w:cs="Calibri"/>
                <w:i/>
                <w:color w:val="000000"/>
                <w:sz w:val="20"/>
                <w:szCs w:val="20"/>
                <w:lang w:eastAsia="en-US"/>
              </w:rPr>
              <w:t>4</w:t>
            </w:r>
            <w:r w:rsidR="00F43759">
              <w:rPr>
                <w:rFonts w:ascii="Calibri" w:hAnsi="Calibri" w:cs="Calibri"/>
                <w:i/>
                <w:color w:val="000000"/>
                <w:sz w:val="20"/>
                <w:szCs w:val="20"/>
                <w:lang w:eastAsia="en-US"/>
              </w:rPr>
              <w:t xml:space="preserve"> </w:t>
            </w:r>
            <w:r w:rsidRPr="006F1063">
              <w:rPr>
                <w:rFonts w:ascii="Calibri" w:hAnsi="Calibri" w:cs="Calibri"/>
                <w:i/>
                <w:color w:val="000000"/>
                <w:sz w:val="20"/>
                <w:szCs w:val="20"/>
                <w:lang w:eastAsia="en-US"/>
              </w:rPr>
              <w:t>%</w:t>
            </w:r>
          </w:p>
        </w:tc>
        <w:tc>
          <w:tcPr>
            <w:tcW w:w="615" w:type="dxa"/>
            <w:tcBorders>
              <w:top w:val="nil"/>
              <w:left w:val="nil"/>
              <w:bottom w:val="single" w:sz="4" w:space="0" w:color="auto"/>
              <w:right w:val="single" w:sz="12" w:space="0" w:color="auto"/>
            </w:tcBorders>
            <w:shd w:val="clear" w:color="auto" w:fill="auto"/>
            <w:noWrap/>
            <w:vAlign w:val="center"/>
            <w:hideMark/>
          </w:tcPr>
          <w:p w14:paraId="1664B964" w14:textId="77777777" w:rsidR="006F1063" w:rsidRPr="006F1063" w:rsidRDefault="006F1063" w:rsidP="006F1063">
            <w:pPr>
              <w:keepNext/>
              <w:jc w:val="right"/>
              <w:rPr>
                <w:rFonts w:ascii="Calibri" w:hAnsi="Calibri" w:cs="Calibri"/>
                <w:i/>
                <w:color w:val="000000"/>
                <w:sz w:val="20"/>
                <w:szCs w:val="20"/>
                <w:lang w:eastAsia="en-US"/>
              </w:rPr>
            </w:pPr>
            <w:r w:rsidRPr="006F1063">
              <w:rPr>
                <w:rFonts w:ascii="Calibri" w:hAnsi="Calibri" w:cs="Calibri"/>
                <w:i/>
                <w:color w:val="000000"/>
                <w:sz w:val="20"/>
                <w:szCs w:val="20"/>
                <w:lang w:eastAsia="en-US"/>
              </w:rPr>
              <w:t>25</w:t>
            </w:r>
            <w:r w:rsidR="00F43759">
              <w:rPr>
                <w:rFonts w:ascii="Calibri" w:hAnsi="Calibri" w:cs="Calibri"/>
                <w:i/>
                <w:color w:val="000000"/>
                <w:sz w:val="20"/>
                <w:szCs w:val="20"/>
                <w:lang w:eastAsia="en-US"/>
              </w:rPr>
              <w:t xml:space="preserve"> </w:t>
            </w:r>
            <w:r w:rsidRPr="006F1063">
              <w:rPr>
                <w:rFonts w:ascii="Calibri" w:hAnsi="Calibri" w:cs="Calibri"/>
                <w:i/>
                <w:color w:val="000000"/>
                <w:sz w:val="20"/>
                <w:szCs w:val="20"/>
                <w:lang w:eastAsia="en-US"/>
              </w:rPr>
              <w:t>%</w:t>
            </w:r>
          </w:p>
        </w:tc>
      </w:tr>
      <w:tr w:rsidR="006F1063" w:rsidRPr="006F1063" w14:paraId="053FD93F" w14:textId="77777777" w:rsidTr="00505D48">
        <w:trPr>
          <w:trHeight w:val="283"/>
        </w:trPr>
        <w:tc>
          <w:tcPr>
            <w:tcW w:w="2402" w:type="dxa"/>
            <w:tcBorders>
              <w:top w:val="nil"/>
              <w:left w:val="single" w:sz="12" w:space="0" w:color="auto"/>
              <w:bottom w:val="single" w:sz="4" w:space="0" w:color="auto"/>
              <w:right w:val="single" w:sz="4" w:space="0" w:color="auto"/>
            </w:tcBorders>
            <w:shd w:val="clear" w:color="auto" w:fill="auto"/>
            <w:noWrap/>
            <w:vAlign w:val="center"/>
            <w:hideMark/>
          </w:tcPr>
          <w:p w14:paraId="0A34951F" w14:textId="77777777" w:rsidR="006F1063" w:rsidRPr="006F1063" w:rsidRDefault="006F1063" w:rsidP="006F1063">
            <w:pPr>
              <w:keepNext/>
              <w:rPr>
                <w:rFonts w:ascii="Calibri" w:hAnsi="Calibri" w:cs="Calibri"/>
                <w:color w:val="000000"/>
                <w:sz w:val="22"/>
                <w:szCs w:val="22"/>
                <w:lang w:eastAsia="en-US"/>
              </w:rPr>
            </w:pPr>
            <w:r w:rsidRPr="006F1063">
              <w:rPr>
                <w:rFonts w:ascii="Calibri" w:hAnsi="Calibri" w:cs="Calibri"/>
                <w:color w:val="000000"/>
                <w:sz w:val="22"/>
                <w:szCs w:val="22"/>
                <w:lang w:eastAsia="en-US"/>
              </w:rPr>
              <w:t>Hotel Eden</w:t>
            </w:r>
          </w:p>
        </w:tc>
        <w:tc>
          <w:tcPr>
            <w:tcW w:w="1142" w:type="dxa"/>
            <w:tcBorders>
              <w:top w:val="nil"/>
              <w:left w:val="nil"/>
              <w:bottom w:val="single" w:sz="4" w:space="0" w:color="auto"/>
              <w:right w:val="single" w:sz="4" w:space="0" w:color="auto"/>
            </w:tcBorders>
            <w:vAlign w:val="center"/>
          </w:tcPr>
          <w:p w14:paraId="1E49819B" w14:textId="77777777" w:rsidR="006F1063" w:rsidRPr="006F1063" w:rsidRDefault="006F1063" w:rsidP="006F1063">
            <w:pPr>
              <w:keepNext/>
              <w:jc w:val="center"/>
              <w:rPr>
                <w:rFonts w:ascii="Calibri" w:hAnsi="Calibri" w:cs="Calibri"/>
                <w:color w:val="000000"/>
                <w:sz w:val="20"/>
                <w:szCs w:val="20"/>
                <w:lang w:eastAsia="en-US"/>
              </w:rPr>
            </w:pPr>
            <w:r w:rsidRPr="006F1063">
              <w:rPr>
                <w:rFonts w:ascii="Calibri" w:hAnsi="Calibri" w:cs="Calibri"/>
                <w:color w:val="000000"/>
                <w:sz w:val="20"/>
                <w:szCs w:val="20"/>
                <w:lang w:eastAsia="en-US"/>
              </w:rPr>
              <w:t>63/-</w:t>
            </w:r>
          </w:p>
        </w:tc>
        <w:tc>
          <w:tcPr>
            <w:tcW w:w="614" w:type="dxa"/>
            <w:tcBorders>
              <w:top w:val="nil"/>
              <w:left w:val="single" w:sz="4" w:space="0" w:color="auto"/>
              <w:bottom w:val="single" w:sz="4" w:space="0" w:color="auto"/>
              <w:right w:val="single" w:sz="4" w:space="0" w:color="auto"/>
            </w:tcBorders>
            <w:shd w:val="clear" w:color="auto" w:fill="D9D9D9"/>
            <w:noWrap/>
            <w:vAlign w:val="center"/>
            <w:hideMark/>
          </w:tcPr>
          <w:p w14:paraId="04FDEBC2" w14:textId="77777777" w:rsidR="006F1063" w:rsidRPr="006F1063" w:rsidRDefault="006F1063" w:rsidP="006F1063">
            <w:pPr>
              <w:keepNext/>
              <w:jc w:val="right"/>
              <w:rPr>
                <w:rFonts w:ascii="Calibri" w:hAnsi="Calibri" w:cs="Calibri"/>
                <w:color w:val="000000"/>
                <w:sz w:val="20"/>
                <w:szCs w:val="20"/>
                <w:lang w:eastAsia="en-US"/>
              </w:rPr>
            </w:pPr>
            <w:r w:rsidRPr="006F1063">
              <w:rPr>
                <w:rFonts w:ascii="Calibri" w:hAnsi="Calibri" w:cs="Calibri"/>
                <w:color w:val="000000"/>
                <w:sz w:val="20"/>
                <w:szCs w:val="20"/>
                <w:lang w:eastAsia="en-US"/>
              </w:rPr>
              <w:t>24</w:t>
            </w:r>
            <w:r w:rsidR="00F43759">
              <w:rPr>
                <w:rFonts w:ascii="Calibri" w:hAnsi="Calibri" w:cs="Calibri"/>
                <w:color w:val="000000"/>
                <w:sz w:val="20"/>
                <w:szCs w:val="20"/>
                <w:lang w:eastAsia="en-US"/>
              </w:rPr>
              <w:t xml:space="preserve"> </w:t>
            </w:r>
            <w:r w:rsidRPr="006F1063">
              <w:rPr>
                <w:rFonts w:ascii="Calibri" w:hAnsi="Calibri" w:cs="Calibri"/>
                <w:color w:val="000000"/>
                <w:sz w:val="20"/>
                <w:szCs w:val="20"/>
                <w:lang w:eastAsia="en-US"/>
              </w:rPr>
              <w:t>%</w:t>
            </w:r>
          </w:p>
        </w:tc>
        <w:tc>
          <w:tcPr>
            <w:tcW w:w="614" w:type="dxa"/>
            <w:tcBorders>
              <w:top w:val="nil"/>
              <w:left w:val="nil"/>
              <w:bottom w:val="single" w:sz="4" w:space="0" w:color="auto"/>
              <w:right w:val="single" w:sz="4" w:space="0" w:color="auto"/>
            </w:tcBorders>
            <w:shd w:val="clear" w:color="auto" w:fill="auto"/>
            <w:noWrap/>
            <w:vAlign w:val="center"/>
            <w:hideMark/>
          </w:tcPr>
          <w:p w14:paraId="1C4A19CA" w14:textId="77777777" w:rsidR="006F1063" w:rsidRPr="006F1063" w:rsidRDefault="006F1063" w:rsidP="006F1063">
            <w:pPr>
              <w:keepNext/>
              <w:jc w:val="right"/>
              <w:rPr>
                <w:rFonts w:ascii="Calibri" w:hAnsi="Calibri" w:cs="Calibri"/>
                <w:i/>
                <w:color w:val="000000"/>
                <w:sz w:val="20"/>
                <w:szCs w:val="20"/>
                <w:lang w:eastAsia="en-US"/>
              </w:rPr>
            </w:pPr>
            <w:r w:rsidRPr="006F1063">
              <w:rPr>
                <w:rFonts w:ascii="Calibri" w:hAnsi="Calibri" w:cs="Calibri"/>
                <w:i/>
                <w:color w:val="000000"/>
                <w:sz w:val="20"/>
                <w:szCs w:val="20"/>
                <w:lang w:eastAsia="en-US"/>
              </w:rPr>
              <w:t>4</w:t>
            </w:r>
            <w:r w:rsidR="00F43759">
              <w:rPr>
                <w:rFonts w:ascii="Calibri" w:hAnsi="Calibri" w:cs="Calibri"/>
                <w:i/>
                <w:color w:val="000000"/>
                <w:sz w:val="20"/>
                <w:szCs w:val="20"/>
                <w:lang w:eastAsia="en-US"/>
              </w:rPr>
              <w:t xml:space="preserve"> </w:t>
            </w:r>
            <w:r w:rsidRPr="006F1063">
              <w:rPr>
                <w:rFonts w:ascii="Calibri" w:hAnsi="Calibri" w:cs="Calibri"/>
                <w:i/>
                <w:color w:val="000000"/>
                <w:sz w:val="20"/>
                <w:szCs w:val="20"/>
                <w:lang w:eastAsia="en-US"/>
              </w:rPr>
              <w:t>%</w:t>
            </w:r>
          </w:p>
        </w:tc>
        <w:tc>
          <w:tcPr>
            <w:tcW w:w="614" w:type="dxa"/>
            <w:tcBorders>
              <w:top w:val="nil"/>
              <w:left w:val="nil"/>
              <w:bottom w:val="single" w:sz="4" w:space="0" w:color="auto"/>
              <w:right w:val="single" w:sz="4" w:space="0" w:color="auto"/>
            </w:tcBorders>
            <w:shd w:val="clear" w:color="auto" w:fill="auto"/>
            <w:noWrap/>
            <w:vAlign w:val="center"/>
            <w:hideMark/>
          </w:tcPr>
          <w:p w14:paraId="61CC2995" w14:textId="77777777" w:rsidR="006F1063" w:rsidRPr="006F1063" w:rsidRDefault="006F1063" w:rsidP="006F1063">
            <w:pPr>
              <w:keepNext/>
              <w:jc w:val="right"/>
              <w:rPr>
                <w:rFonts w:ascii="Calibri" w:hAnsi="Calibri" w:cs="Calibri"/>
                <w:i/>
                <w:color w:val="000000"/>
                <w:sz w:val="20"/>
                <w:szCs w:val="20"/>
                <w:lang w:eastAsia="en-US"/>
              </w:rPr>
            </w:pPr>
            <w:r w:rsidRPr="006F1063">
              <w:rPr>
                <w:rFonts w:ascii="Calibri" w:hAnsi="Calibri" w:cs="Calibri"/>
                <w:i/>
                <w:color w:val="000000"/>
                <w:sz w:val="20"/>
                <w:szCs w:val="20"/>
                <w:lang w:eastAsia="en-US"/>
              </w:rPr>
              <w:t>20</w:t>
            </w:r>
            <w:r w:rsidR="00F43759">
              <w:rPr>
                <w:rFonts w:ascii="Calibri" w:hAnsi="Calibri" w:cs="Calibri"/>
                <w:i/>
                <w:color w:val="000000"/>
                <w:sz w:val="20"/>
                <w:szCs w:val="20"/>
                <w:lang w:eastAsia="en-US"/>
              </w:rPr>
              <w:t xml:space="preserve"> </w:t>
            </w:r>
            <w:r w:rsidRPr="006F1063">
              <w:rPr>
                <w:rFonts w:ascii="Calibri" w:hAnsi="Calibri" w:cs="Calibri"/>
                <w:i/>
                <w:color w:val="000000"/>
                <w:sz w:val="20"/>
                <w:szCs w:val="20"/>
                <w:lang w:eastAsia="en-US"/>
              </w:rPr>
              <w:t>%</w:t>
            </w:r>
          </w:p>
        </w:tc>
        <w:tc>
          <w:tcPr>
            <w:tcW w:w="614" w:type="dxa"/>
            <w:tcBorders>
              <w:top w:val="nil"/>
              <w:left w:val="nil"/>
              <w:bottom w:val="single" w:sz="4" w:space="0" w:color="auto"/>
              <w:right w:val="single" w:sz="4" w:space="0" w:color="auto"/>
            </w:tcBorders>
            <w:shd w:val="clear" w:color="auto" w:fill="D9D9D9"/>
            <w:noWrap/>
            <w:vAlign w:val="center"/>
            <w:hideMark/>
          </w:tcPr>
          <w:p w14:paraId="706412BE" w14:textId="77777777" w:rsidR="006F1063" w:rsidRPr="006F1063" w:rsidRDefault="006F1063" w:rsidP="006F1063">
            <w:pPr>
              <w:keepNext/>
              <w:jc w:val="right"/>
              <w:rPr>
                <w:rFonts w:ascii="Calibri" w:hAnsi="Calibri" w:cs="Calibri"/>
                <w:color w:val="000000"/>
                <w:sz w:val="20"/>
                <w:szCs w:val="20"/>
                <w:lang w:eastAsia="en-US"/>
              </w:rPr>
            </w:pPr>
            <w:r w:rsidRPr="006F1063">
              <w:rPr>
                <w:rFonts w:ascii="Calibri" w:hAnsi="Calibri" w:cs="Calibri"/>
                <w:color w:val="000000"/>
                <w:sz w:val="20"/>
                <w:szCs w:val="20"/>
                <w:lang w:eastAsia="en-US"/>
              </w:rPr>
              <w:t>19</w:t>
            </w:r>
            <w:r w:rsidR="00F43759">
              <w:rPr>
                <w:rFonts w:ascii="Calibri" w:hAnsi="Calibri" w:cs="Calibri"/>
                <w:color w:val="000000"/>
                <w:sz w:val="20"/>
                <w:szCs w:val="20"/>
                <w:lang w:eastAsia="en-US"/>
              </w:rPr>
              <w:t xml:space="preserve"> </w:t>
            </w:r>
            <w:r w:rsidRPr="006F1063">
              <w:rPr>
                <w:rFonts w:ascii="Calibri" w:hAnsi="Calibri" w:cs="Calibri"/>
                <w:color w:val="000000"/>
                <w:sz w:val="20"/>
                <w:szCs w:val="20"/>
                <w:lang w:eastAsia="en-US"/>
              </w:rPr>
              <w:t>%</w:t>
            </w:r>
          </w:p>
        </w:tc>
        <w:tc>
          <w:tcPr>
            <w:tcW w:w="615" w:type="dxa"/>
            <w:tcBorders>
              <w:top w:val="nil"/>
              <w:left w:val="nil"/>
              <w:bottom w:val="single" w:sz="4" w:space="0" w:color="auto"/>
              <w:right w:val="single" w:sz="4" w:space="0" w:color="auto"/>
            </w:tcBorders>
            <w:shd w:val="clear" w:color="auto" w:fill="auto"/>
            <w:noWrap/>
            <w:vAlign w:val="center"/>
            <w:hideMark/>
          </w:tcPr>
          <w:p w14:paraId="4A2FE627" w14:textId="77777777" w:rsidR="006F1063" w:rsidRPr="006F1063" w:rsidRDefault="006F1063" w:rsidP="006F1063">
            <w:pPr>
              <w:keepNext/>
              <w:jc w:val="right"/>
              <w:rPr>
                <w:rFonts w:ascii="Calibri" w:hAnsi="Calibri" w:cs="Calibri"/>
                <w:i/>
                <w:color w:val="000000"/>
                <w:sz w:val="20"/>
                <w:szCs w:val="20"/>
                <w:lang w:eastAsia="en-US"/>
              </w:rPr>
            </w:pPr>
            <w:r w:rsidRPr="006F1063">
              <w:rPr>
                <w:rFonts w:ascii="Calibri" w:hAnsi="Calibri" w:cs="Calibri"/>
                <w:i/>
                <w:color w:val="000000"/>
                <w:sz w:val="20"/>
                <w:szCs w:val="20"/>
                <w:lang w:eastAsia="en-US"/>
              </w:rPr>
              <w:t>4</w:t>
            </w:r>
            <w:r w:rsidR="00F43759">
              <w:rPr>
                <w:rFonts w:ascii="Calibri" w:hAnsi="Calibri" w:cs="Calibri"/>
                <w:i/>
                <w:color w:val="000000"/>
                <w:sz w:val="20"/>
                <w:szCs w:val="20"/>
                <w:lang w:eastAsia="en-US"/>
              </w:rPr>
              <w:t xml:space="preserve"> </w:t>
            </w:r>
            <w:r w:rsidRPr="006F1063">
              <w:rPr>
                <w:rFonts w:ascii="Calibri" w:hAnsi="Calibri" w:cs="Calibri"/>
                <w:i/>
                <w:color w:val="000000"/>
                <w:sz w:val="20"/>
                <w:szCs w:val="20"/>
                <w:lang w:eastAsia="en-US"/>
              </w:rPr>
              <w:t>%</w:t>
            </w:r>
          </w:p>
        </w:tc>
        <w:tc>
          <w:tcPr>
            <w:tcW w:w="614" w:type="dxa"/>
            <w:tcBorders>
              <w:top w:val="single" w:sz="4" w:space="0" w:color="auto"/>
              <w:left w:val="nil"/>
              <w:bottom w:val="single" w:sz="4" w:space="0" w:color="auto"/>
              <w:right w:val="single" w:sz="4" w:space="0" w:color="auto"/>
            </w:tcBorders>
            <w:shd w:val="clear" w:color="auto" w:fill="auto"/>
            <w:noWrap/>
            <w:vAlign w:val="center"/>
            <w:hideMark/>
          </w:tcPr>
          <w:p w14:paraId="2A9D4BFF" w14:textId="77777777" w:rsidR="006F1063" w:rsidRPr="006F1063" w:rsidRDefault="006F1063" w:rsidP="006F1063">
            <w:pPr>
              <w:keepNext/>
              <w:jc w:val="right"/>
              <w:rPr>
                <w:rFonts w:ascii="Calibri" w:hAnsi="Calibri" w:cs="Calibri"/>
                <w:i/>
                <w:color w:val="000000"/>
                <w:sz w:val="20"/>
                <w:szCs w:val="20"/>
                <w:lang w:eastAsia="en-US"/>
              </w:rPr>
            </w:pPr>
            <w:r w:rsidRPr="006F1063">
              <w:rPr>
                <w:rFonts w:ascii="Calibri" w:hAnsi="Calibri" w:cs="Calibri"/>
                <w:i/>
                <w:color w:val="000000"/>
                <w:sz w:val="20"/>
                <w:szCs w:val="20"/>
                <w:lang w:eastAsia="en-US"/>
              </w:rPr>
              <w:t>15</w:t>
            </w:r>
            <w:r w:rsidR="00F43759">
              <w:rPr>
                <w:rFonts w:ascii="Calibri" w:hAnsi="Calibri" w:cs="Calibri"/>
                <w:i/>
                <w:color w:val="000000"/>
                <w:sz w:val="20"/>
                <w:szCs w:val="20"/>
                <w:lang w:eastAsia="en-US"/>
              </w:rPr>
              <w:t xml:space="preserve"> </w:t>
            </w:r>
            <w:r w:rsidRPr="006F1063">
              <w:rPr>
                <w:rFonts w:ascii="Calibri" w:hAnsi="Calibri" w:cs="Calibri"/>
                <w:i/>
                <w:color w:val="000000"/>
                <w:sz w:val="20"/>
                <w:szCs w:val="20"/>
                <w:lang w:eastAsia="en-US"/>
              </w:rPr>
              <w:t>%</w:t>
            </w:r>
          </w:p>
        </w:tc>
        <w:tc>
          <w:tcPr>
            <w:tcW w:w="614" w:type="dxa"/>
            <w:tcBorders>
              <w:left w:val="single" w:sz="4" w:space="0" w:color="auto"/>
            </w:tcBorders>
            <w:shd w:val="clear" w:color="auto" w:fill="FFFFFF"/>
            <w:noWrap/>
            <w:vAlign w:val="center"/>
            <w:hideMark/>
          </w:tcPr>
          <w:p w14:paraId="6F7949B4" w14:textId="77777777" w:rsidR="006F1063" w:rsidRPr="006F1063" w:rsidRDefault="006F1063" w:rsidP="006F1063">
            <w:pPr>
              <w:keepNext/>
              <w:shd w:val="clear" w:color="auto" w:fill="FFFFFF"/>
              <w:jc w:val="right"/>
              <w:rPr>
                <w:rFonts w:ascii="Calibri" w:hAnsi="Calibri" w:cs="Calibri"/>
                <w:i/>
                <w:color w:val="000000"/>
                <w:sz w:val="22"/>
                <w:szCs w:val="22"/>
                <w:lang w:eastAsia="en-US"/>
              </w:rPr>
            </w:pPr>
            <w:r w:rsidRPr="006F1063">
              <w:rPr>
                <w:rFonts w:ascii="Calibri" w:hAnsi="Calibri" w:cs="Calibri"/>
                <w:i/>
                <w:color w:val="000000"/>
                <w:sz w:val="22"/>
                <w:szCs w:val="22"/>
                <w:lang w:eastAsia="en-US"/>
              </w:rPr>
              <w:t> </w:t>
            </w:r>
          </w:p>
        </w:tc>
        <w:tc>
          <w:tcPr>
            <w:tcW w:w="614" w:type="dxa"/>
            <w:tcBorders>
              <w:left w:val="nil"/>
            </w:tcBorders>
            <w:shd w:val="clear" w:color="auto" w:fill="FFFFFF"/>
            <w:vAlign w:val="center"/>
          </w:tcPr>
          <w:p w14:paraId="1B0D76F4" w14:textId="77777777" w:rsidR="006F1063" w:rsidRPr="006F1063" w:rsidRDefault="006F1063" w:rsidP="006F1063">
            <w:pPr>
              <w:keepNext/>
              <w:shd w:val="clear" w:color="auto" w:fill="FFFFFF"/>
              <w:jc w:val="right"/>
              <w:rPr>
                <w:rFonts w:ascii="Calibri" w:hAnsi="Calibri" w:cs="Calibri"/>
                <w:i/>
                <w:color w:val="000000"/>
                <w:sz w:val="22"/>
                <w:szCs w:val="22"/>
                <w:lang w:eastAsia="en-US"/>
              </w:rPr>
            </w:pPr>
          </w:p>
        </w:tc>
        <w:tc>
          <w:tcPr>
            <w:tcW w:w="615" w:type="dxa"/>
            <w:tcBorders>
              <w:right w:val="single" w:sz="12" w:space="0" w:color="auto"/>
            </w:tcBorders>
            <w:shd w:val="clear" w:color="auto" w:fill="FFFFFF"/>
            <w:vAlign w:val="center"/>
          </w:tcPr>
          <w:p w14:paraId="6E992C27" w14:textId="77777777" w:rsidR="006F1063" w:rsidRPr="006F1063" w:rsidRDefault="006F1063" w:rsidP="006F1063">
            <w:pPr>
              <w:keepNext/>
              <w:jc w:val="right"/>
              <w:rPr>
                <w:rFonts w:ascii="Calibri" w:hAnsi="Calibri" w:cs="Calibri"/>
                <w:i/>
                <w:color w:val="000000"/>
                <w:sz w:val="22"/>
                <w:szCs w:val="22"/>
                <w:lang w:eastAsia="en-US"/>
              </w:rPr>
            </w:pPr>
            <w:r w:rsidRPr="006F1063">
              <w:rPr>
                <w:rFonts w:ascii="Calibri" w:hAnsi="Calibri" w:cs="Calibri"/>
                <w:i/>
                <w:color w:val="000000"/>
                <w:sz w:val="22"/>
                <w:szCs w:val="22"/>
                <w:lang w:eastAsia="en-US"/>
              </w:rPr>
              <w:t> </w:t>
            </w:r>
          </w:p>
        </w:tc>
      </w:tr>
      <w:tr w:rsidR="006F1063" w:rsidRPr="006F1063" w14:paraId="67901C28" w14:textId="77777777" w:rsidTr="00505D48">
        <w:trPr>
          <w:trHeight w:val="283"/>
        </w:trPr>
        <w:tc>
          <w:tcPr>
            <w:tcW w:w="2402" w:type="dxa"/>
            <w:tcBorders>
              <w:top w:val="nil"/>
              <w:left w:val="single" w:sz="12" w:space="0" w:color="auto"/>
              <w:bottom w:val="single" w:sz="4" w:space="0" w:color="auto"/>
              <w:right w:val="single" w:sz="4" w:space="0" w:color="auto"/>
            </w:tcBorders>
            <w:shd w:val="clear" w:color="auto" w:fill="auto"/>
            <w:noWrap/>
            <w:vAlign w:val="center"/>
            <w:hideMark/>
          </w:tcPr>
          <w:p w14:paraId="7D7DE9C6" w14:textId="77777777" w:rsidR="006F1063" w:rsidRPr="006F1063" w:rsidRDefault="006F1063" w:rsidP="006F1063">
            <w:pPr>
              <w:keepNext/>
              <w:rPr>
                <w:rFonts w:ascii="Calibri" w:hAnsi="Calibri" w:cs="Calibri"/>
                <w:color w:val="000000"/>
                <w:sz w:val="22"/>
                <w:szCs w:val="22"/>
                <w:lang w:eastAsia="en-US"/>
              </w:rPr>
            </w:pPr>
            <w:r w:rsidRPr="006F1063">
              <w:rPr>
                <w:rFonts w:ascii="Calibri" w:hAnsi="Calibri" w:cs="Calibri"/>
                <w:color w:val="000000"/>
                <w:sz w:val="22"/>
                <w:szCs w:val="22"/>
                <w:lang w:eastAsia="en-US"/>
              </w:rPr>
              <w:t>Ubytovna Eden</w:t>
            </w:r>
          </w:p>
        </w:tc>
        <w:tc>
          <w:tcPr>
            <w:tcW w:w="1142" w:type="dxa"/>
            <w:tcBorders>
              <w:top w:val="nil"/>
              <w:left w:val="nil"/>
              <w:bottom w:val="single" w:sz="4" w:space="0" w:color="auto"/>
              <w:right w:val="single" w:sz="4" w:space="0" w:color="auto"/>
            </w:tcBorders>
            <w:vAlign w:val="center"/>
          </w:tcPr>
          <w:p w14:paraId="627E515B" w14:textId="77777777" w:rsidR="006F1063" w:rsidRPr="006F1063" w:rsidRDefault="006F1063" w:rsidP="006F1063">
            <w:pPr>
              <w:keepNext/>
              <w:jc w:val="center"/>
              <w:rPr>
                <w:rFonts w:ascii="Calibri" w:hAnsi="Calibri" w:cs="Calibri"/>
                <w:color w:val="000000"/>
                <w:sz w:val="20"/>
                <w:szCs w:val="20"/>
                <w:lang w:eastAsia="en-US"/>
              </w:rPr>
            </w:pPr>
            <w:r w:rsidRPr="006F1063">
              <w:rPr>
                <w:rFonts w:ascii="Calibri" w:hAnsi="Calibri" w:cs="Calibri"/>
                <w:color w:val="000000"/>
                <w:sz w:val="20"/>
                <w:szCs w:val="20"/>
                <w:lang w:eastAsia="en-US"/>
              </w:rPr>
              <w:t>290/-</w:t>
            </w:r>
          </w:p>
        </w:tc>
        <w:tc>
          <w:tcPr>
            <w:tcW w:w="614" w:type="dxa"/>
            <w:tcBorders>
              <w:top w:val="nil"/>
              <w:left w:val="single" w:sz="4" w:space="0" w:color="auto"/>
              <w:bottom w:val="single" w:sz="4" w:space="0" w:color="auto"/>
              <w:right w:val="single" w:sz="4" w:space="0" w:color="auto"/>
            </w:tcBorders>
            <w:shd w:val="clear" w:color="auto" w:fill="D9D9D9"/>
            <w:noWrap/>
            <w:vAlign w:val="center"/>
            <w:hideMark/>
          </w:tcPr>
          <w:p w14:paraId="2303F6CA" w14:textId="77777777" w:rsidR="006F1063" w:rsidRPr="006F1063" w:rsidRDefault="006F1063" w:rsidP="006F1063">
            <w:pPr>
              <w:keepNext/>
              <w:jc w:val="right"/>
              <w:rPr>
                <w:rFonts w:ascii="Calibri" w:hAnsi="Calibri" w:cs="Calibri"/>
                <w:color w:val="000000"/>
                <w:sz w:val="20"/>
                <w:szCs w:val="20"/>
                <w:lang w:eastAsia="en-US"/>
              </w:rPr>
            </w:pPr>
            <w:r w:rsidRPr="006F1063">
              <w:rPr>
                <w:rFonts w:ascii="Calibri" w:hAnsi="Calibri" w:cs="Calibri"/>
                <w:color w:val="000000"/>
                <w:sz w:val="20"/>
                <w:szCs w:val="20"/>
                <w:lang w:eastAsia="en-US"/>
              </w:rPr>
              <w:t>15</w:t>
            </w:r>
            <w:r w:rsidR="00F43759">
              <w:rPr>
                <w:rFonts w:ascii="Calibri" w:hAnsi="Calibri" w:cs="Calibri"/>
                <w:color w:val="000000"/>
                <w:sz w:val="20"/>
                <w:szCs w:val="20"/>
                <w:lang w:eastAsia="en-US"/>
              </w:rPr>
              <w:t xml:space="preserve"> </w:t>
            </w:r>
            <w:r w:rsidRPr="006F1063">
              <w:rPr>
                <w:rFonts w:ascii="Calibri" w:hAnsi="Calibri" w:cs="Calibri"/>
                <w:color w:val="000000"/>
                <w:sz w:val="20"/>
                <w:szCs w:val="20"/>
                <w:lang w:eastAsia="en-US"/>
              </w:rPr>
              <w:t>%</w:t>
            </w:r>
          </w:p>
        </w:tc>
        <w:tc>
          <w:tcPr>
            <w:tcW w:w="614" w:type="dxa"/>
            <w:tcBorders>
              <w:top w:val="nil"/>
              <w:left w:val="nil"/>
              <w:bottom w:val="single" w:sz="4" w:space="0" w:color="auto"/>
              <w:right w:val="single" w:sz="4" w:space="0" w:color="auto"/>
            </w:tcBorders>
            <w:shd w:val="clear" w:color="auto" w:fill="auto"/>
            <w:noWrap/>
            <w:vAlign w:val="center"/>
            <w:hideMark/>
          </w:tcPr>
          <w:p w14:paraId="6A1F57FB" w14:textId="77777777" w:rsidR="006F1063" w:rsidRPr="006F1063" w:rsidRDefault="006F1063" w:rsidP="006F1063">
            <w:pPr>
              <w:keepNext/>
              <w:jc w:val="right"/>
              <w:rPr>
                <w:rFonts w:ascii="Calibri" w:hAnsi="Calibri" w:cs="Calibri"/>
                <w:i/>
                <w:color w:val="000000"/>
                <w:sz w:val="20"/>
                <w:szCs w:val="20"/>
                <w:lang w:eastAsia="en-US"/>
              </w:rPr>
            </w:pPr>
            <w:r w:rsidRPr="006F1063">
              <w:rPr>
                <w:rFonts w:ascii="Calibri" w:hAnsi="Calibri" w:cs="Calibri"/>
                <w:i/>
                <w:color w:val="000000"/>
                <w:sz w:val="20"/>
                <w:szCs w:val="20"/>
                <w:lang w:eastAsia="en-US"/>
              </w:rPr>
              <w:t>1</w:t>
            </w:r>
            <w:r w:rsidR="00F43759">
              <w:rPr>
                <w:rFonts w:ascii="Calibri" w:hAnsi="Calibri" w:cs="Calibri"/>
                <w:i/>
                <w:color w:val="000000"/>
                <w:sz w:val="20"/>
                <w:szCs w:val="20"/>
                <w:lang w:eastAsia="en-US"/>
              </w:rPr>
              <w:t xml:space="preserve"> </w:t>
            </w:r>
            <w:r w:rsidRPr="006F1063">
              <w:rPr>
                <w:rFonts w:ascii="Calibri" w:hAnsi="Calibri" w:cs="Calibri"/>
                <w:i/>
                <w:color w:val="000000"/>
                <w:sz w:val="20"/>
                <w:szCs w:val="20"/>
                <w:lang w:eastAsia="en-US"/>
              </w:rPr>
              <w:t>%</w:t>
            </w:r>
          </w:p>
        </w:tc>
        <w:tc>
          <w:tcPr>
            <w:tcW w:w="614" w:type="dxa"/>
            <w:tcBorders>
              <w:top w:val="nil"/>
              <w:left w:val="nil"/>
              <w:bottom w:val="single" w:sz="4" w:space="0" w:color="auto"/>
              <w:right w:val="single" w:sz="4" w:space="0" w:color="auto"/>
            </w:tcBorders>
            <w:shd w:val="clear" w:color="auto" w:fill="auto"/>
            <w:noWrap/>
            <w:vAlign w:val="center"/>
            <w:hideMark/>
          </w:tcPr>
          <w:p w14:paraId="4F7F25A7" w14:textId="77777777" w:rsidR="006F1063" w:rsidRPr="006F1063" w:rsidRDefault="006F1063" w:rsidP="006F1063">
            <w:pPr>
              <w:keepNext/>
              <w:jc w:val="right"/>
              <w:rPr>
                <w:rFonts w:ascii="Calibri" w:hAnsi="Calibri" w:cs="Calibri"/>
                <w:i/>
                <w:color w:val="000000"/>
                <w:sz w:val="20"/>
                <w:szCs w:val="20"/>
                <w:lang w:eastAsia="en-US"/>
              </w:rPr>
            </w:pPr>
            <w:r w:rsidRPr="006F1063">
              <w:rPr>
                <w:rFonts w:ascii="Calibri" w:hAnsi="Calibri" w:cs="Calibri"/>
                <w:i/>
                <w:color w:val="000000"/>
                <w:sz w:val="20"/>
                <w:szCs w:val="20"/>
                <w:lang w:eastAsia="en-US"/>
              </w:rPr>
              <w:t>14</w:t>
            </w:r>
            <w:r w:rsidR="00F43759">
              <w:rPr>
                <w:rFonts w:ascii="Calibri" w:hAnsi="Calibri" w:cs="Calibri"/>
                <w:i/>
                <w:color w:val="000000"/>
                <w:sz w:val="20"/>
                <w:szCs w:val="20"/>
                <w:lang w:eastAsia="en-US"/>
              </w:rPr>
              <w:t xml:space="preserve"> </w:t>
            </w:r>
            <w:r w:rsidRPr="006F1063">
              <w:rPr>
                <w:rFonts w:ascii="Calibri" w:hAnsi="Calibri" w:cs="Calibri"/>
                <w:i/>
                <w:color w:val="000000"/>
                <w:sz w:val="20"/>
                <w:szCs w:val="20"/>
                <w:lang w:eastAsia="en-US"/>
              </w:rPr>
              <w:t>%</w:t>
            </w:r>
          </w:p>
        </w:tc>
        <w:tc>
          <w:tcPr>
            <w:tcW w:w="614" w:type="dxa"/>
            <w:tcBorders>
              <w:top w:val="nil"/>
              <w:left w:val="nil"/>
              <w:bottom w:val="single" w:sz="4" w:space="0" w:color="auto"/>
              <w:right w:val="single" w:sz="4" w:space="0" w:color="auto"/>
            </w:tcBorders>
            <w:shd w:val="clear" w:color="auto" w:fill="D9D9D9"/>
            <w:noWrap/>
            <w:vAlign w:val="center"/>
            <w:hideMark/>
          </w:tcPr>
          <w:p w14:paraId="5BD45FF7" w14:textId="77777777" w:rsidR="006F1063" w:rsidRPr="006F1063" w:rsidRDefault="006F1063" w:rsidP="006F1063">
            <w:pPr>
              <w:keepNext/>
              <w:jc w:val="right"/>
              <w:rPr>
                <w:rFonts w:ascii="Calibri" w:hAnsi="Calibri" w:cs="Calibri"/>
                <w:color w:val="000000"/>
                <w:sz w:val="20"/>
                <w:szCs w:val="20"/>
                <w:lang w:eastAsia="en-US"/>
              </w:rPr>
            </w:pPr>
            <w:r w:rsidRPr="006F1063">
              <w:rPr>
                <w:rFonts w:ascii="Calibri" w:hAnsi="Calibri" w:cs="Calibri"/>
                <w:color w:val="000000"/>
                <w:sz w:val="20"/>
                <w:szCs w:val="20"/>
                <w:lang w:eastAsia="en-US"/>
              </w:rPr>
              <w:t>14</w:t>
            </w:r>
            <w:r w:rsidR="00F43759">
              <w:rPr>
                <w:rFonts w:ascii="Calibri" w:hAnsi="Calibri" w:cs="Calibri"/>
                <w:color w:val="000000"/>
                <w:sz w:val="20"/>
                <w:szCs w:val="20"/>
                <w:lang w:eastAsia="en-US"/>
              </w:rPr>
              <w:t xml:space="preserve"> </w:t>
            </w:r>
            <w:r w:rsidRPr="006F1063">
              <w:rPr>
                <w:rFonts w:ascii="Calibri" w:hAnsi="Calibri" w:cs="Calibri"/>
                <w:color w:val="000000"/>
                <w:sz w:val="20"/>
                <w:szCs w:val="20"/>
                <w:lang w:eastAsia="en-US"/>
              </w:rPr>
              <w:t>%</w:t>
            </w:r>
          </w:p>
        </w:tc>
        <w:tc>
          <w:tcPr>
            <w:tcW w:w="615" w:type="dxa"/>
            <w:tcBorders>
              <w:top w:val="nil"/>
              <w:left w:val="nil"/>
              <w:bottom w:val="single" w:sz="4" w:space="0" w:color="auto"/>
              <w:right w:val="single" w:sz="4" w:space="0" w:color="auto"/>
            </w:tcBorders>
            <w:shd w:val="clear" w:color="auto" w:fill="auto"/>
            <w:noWrap/>
            <w:vAlign w:val="center"/>
            <w:hideMark/>
          </w:tcPr>
          <w:p w14:paraId="7D7280EF" w14:textId="77777777" w:rsidR="006F1063" w:rsidRPr="006F1063" w:rsidRDefault="006F1063" w:rsidP="006F1063">
            <w:pPr>
              <w:keepNext/>
              <w:jc w:val="right"/>
              <w:rPr>
                <w:rFonts w:ascii="Calibri" w:hAnsi="Calibri" w:cs="Calibri"/>
                <w:i/>
                <w:color w:val="000000"/>
                <w:sz w:val="20"/>
                <w:szCs w:val="20"/>
                <w:lang w:eastAsia="en-US"/>
              </w:rPr>
            </w:pPr>
            <w:r w:rsidRPr="006F1063">
              <w:rPr>
                <w:rFonts w:ascii="Calibri" w:hAnsi="Calibri" w:cs="Calibri"/>
                <w:i/>
                <w:color w:val="000000"/>
                <w:sz w:val="20"/>
                <w:szCs w:val="20"/>
                <w:lang w:eastAsia="en-US"/>
              </w:rPr>
              <w:t>1</w:t>
            </w:r>
            <w:r w:rsidR="00F43759">
              <w:rPr>
                <w:rFonts w:ascii="Calibri" w:hAnsi="Calibri" w:cs="Calibri"/>
                <w:i/>
                <w:color w:val="000000"/>
                <w:sz w:val="20"/>
                <w:szCs w:val="20"/>
                <w:lang w:eastAsia="en-US"/>
              </w:rPr>
              <w:t xml:space="preserve"> </w:t>
            </w:r>
            <w:r w:rsidRPr="006F1063">
              <w:rPr>
                <w:rFonts w:ascii="Calibri" w:hAnsi="Calibri" w:cs="Calibri"/>
                <w:i/>
                <w:color w:val="000000"/>
                <w:sz w:val="20"/>
                <w:szCs w:val="20"/>
                <w:lang w:eastAsia="en-US"/>
              </w:rPr>
              <w:t>%</w:t>
            </w:r>
          </w:p>
        </w:tc>
        <w:tc>
          <w:tcPr>
            <w:tcW w:w="614" w:type="dxa"/>
            <w:tcBorders>
              <w:top w:val="single" w:sz="4" w:space="0" w:color="auto"/>
              <w:left w:val="nil"/>
              <w:bottom w:val="single" w:sz="4" w:space="0" w:color="auto"/>
              <w:right w:val="single" w:sz="4" w:space="0" w:color="auto"/>
            </w:tcBorders>
            <w:shd w:val="clear" w:color="auto" w:fill="auto"/>
            <w:noWrap/>
            <w:vAlign w:val="center"/>
            <w:hideMark/>
          </w:tcPr>
          <w:p w14:paraId="2CC95AD8" w14:textId="77777777" w:rsidR="006F1063" w:rsidRPr="006F1063" w:rsidRDefault="006F1063" w:rsidP="006F1063">
            <w:pPr>
              <w:keepNext/>
              <w:jc w:val="right"/>
              <w:rPr>
                <w:rFonts w:ascii="Calibri" w:hAnsi="Calibri" w:cs="Calibri"/>
                <w:i/>
                <w:color w:val="000000"/>
                <w:sz w:val="20"/>
                <w:szCs w:val="20"/>
                <w:lang w:eastAsia="en-US"/>
              </w:rPr>
            </w:pPr>
            <w:r w:rsidRPr="006F1063">
              <w:rPr>
                <w:rFonts w:ascii="Calibri" w:hAnsi="Calibri" w:cs="Calibri"/>
                <w:i/>
                <w:color w:val="000000"/>
                <w:sz w:val="20"/>
                <w:szCs w:val="20"/>
                <w:lang w:eastAsia="en-US"/>
              </w:rPr>
              <w:t>13</w:t>
            </w:r>
            <w:r w:rsidR="00F43759">
              <w:rPr>
                <w:rFonts w:ascii="Calibri" w:hAnsi="Calibri" w:cs="Calibri"/>
                <w:i/>
                <w:color w:val="000000"/>
                <w:sz w:val="20"/>
                <w:szCs w:val="20"/>
                <w:lang w:eastAsia="en-US"/>
              </w:rPr>
              <w:t xml:space="preserve"> </w:t>
            </w:r>
            <w:r w:rsidRPr="006F1063">
              <w:rPr>
                <w:rFonts w:ascii="Calibri" w:hAnsi="Calibri" w:cs="Calibri"/>
                <w:i/>
                <w:color w:val="000000"/>
                <w:sz w:val="20"/>
                <w:szCs w:val="20"/>
                <w:lang w:eastAsia="en-US"/>
              </w:rPr>
              <w:t>%</w:t>
            </w:r>
          </w:p>
        </w:tc>
        <w:tc>
          <w:tcPr>
            <w:tcW w:w="614" w:type="dxa"/>
            <w:tcBorders>
              <w:left w:val="single" w:sz="4" w:space="0" w:color="auto"/>
            </w:tcBorders>
            <w:shd w:val="clear" w:color="auto" w:fill="FFFFFF"/>
            <w:noWrap/>
            <w:vAlign w:val="center"/>
            <w:hideMark/>
          </w:tcPr>
          <w:p w14:paraId="43AEDA6C" w14:textId="77777777" w:rsidR="006F1063" w:rsidRPr="006F1063" w:rsidRDefault="006F1063" w:rsidP="006F1063">
            <w:pPr>
              <w:keepNext/>
              <w:jc w:val="right"/>
              <w:rPr>
                <w:rFonts w:ascii="Calibri" w:hAnsi="Calibri" w:cs="Calibri"/>
                <w:i/>
                <w:color w:val="000000"/>
                <w:sz w:val="22"/>
                <w:szCs w:val="22"/>
                <w:lang w:eastAsia="en-US"/>
              </w:rPr>
            </w:pPr>
          </w:p>
        </w:tc>
        <w:tc>
          <w:tcPr>
            <w:tcW w:w="614" w:type="dxa"/>
            <w:tcBorders>
              <w:left w:val="nil"/>
            </w:tcBorders>
            <w:shd w:val="clear" w:color="auto" w:fill="FFFFFF"/>
            <w:vAlign w:val="center"/>
          </w:tcPr>
          <w:p w14:paraId="25FE45CA" w14:textId="77777777" w:rsidR="006F1063" w:rsidRPr="006F1063" w:rsidRDefault="006F1063" w:rsidP="006F1063">
            <w:pPr>
              <w:keepNext/>
              <w:jc w:val="right"/>
              <w:rPr>
                <w:rFonts w:ascii="Calibri" w:hAnsi="Calibri" w:cs="Calibri"/>
                <w:i/>
                <w:color w:val="000000"/>
                <w:sz w:val="22"/>
                <w:szCs w:val="22"/>
                <w:lang w:eastAsia="en-US"/>
              </w:rPr>
            </w:pPr>
          </w:p>
        </w:tc>
        <w:tc>
          <w:tcPr>
            <w:tcW w:w="615" w:type="dxa"/>
            <w:tcBorders>
              <w:right w:val="single" w:sz="12" w:space="0" w:color="auto"/>
            </w:tcBorders>
            <w:shd w:val="clear" w:color="auto" w:fill="FFFFFF"/>
            <w:vAlign w:val="center"/>
          </w:tcPr>
          <w:p w14:paraId="26C82715" w14:textId="77777777" w:rsidR="006F1063" w:rsidRPr="006F1063" w:rsidRDefault="006F1063" w:rsidP="006F1063">
            <w:pPr>
              <w:keepNext/>
              <w:jc w:val="right"/>
              <w:rPr>
                <w:rFonts w:ascii="Calibri" w:hAnsi="Calibri" w:cs="Calibri"/>
                <w:i/>
                <w:color w:val="000000"/>
                <w:sz w:val="22"/>
                <w:szCs w:val="22"/>
                <w:lang w:eastAsia="en-US"/>
              </w:rPr>
            </w:pPr>
          </w:p>
        </w:tc>
      </w:tr>
      <w:tr w:rsidR="006F1063" w:rsidRPr="006F1063" w14:paraId="08775734" w14:textId="77777777" w:rsidTr="00505D48">
        <w:trPr>
          <w:trHeight w:val="283"/>
        </w:trPr>
        <w:tc>
          <w:tcPr>
            <w:tcW w:w="2402" w:type="dxa"/>
            <w:tcBorders>
              <w:top w:val="nil"/>
              <w:left w:val="single" w:sz="12" w:space="0" w:color="auto"/>
              <w:bottom w:val="single" w:sz="4" w:space="0" w:color="auto"/>
              <w:right w:val="single" w:sz="4" w:space="0" w:color="auto"/>
            </w:tcBorders>
            <w:shd w:val="clear" w:color="auto" w:fill="auto"/>
            <w:noWrap/>
            <w:vAlign w:val="center"/>
            <w:hideMark/>
          </w:tcPr>
          <w:p w14:paraId="1E9507F8" w14:textId="77777777" w:rsidR="006F1063" w:rsidRPr="006F1063" w:rsidRDefault="006F1063" w:rsidP="006F1063">
            <w:pPr>
              <w:keepNext/>
              <w:rPr>
                <w:rFonts w:ascii="Calibri" w:hAnsi="Calibri" w:cs="Calibri"/>
                <w:color w:val="000000"/>
                <w:sz w:val="22"/>
                <w:szCs w:val="22"/>
                <w:lang w:eastAsia="en-US"/>
              </w:rPr>
            </w:pPr>
            <w:r w:rsidRPr="006F1063">
              <w:rPr>
                <w:rFonts w:ascii="Calibri" w:hAnsi="Calibri" w:cs="Calibri"/>
                <w:color w:val="000000"/>
                <w:sz w:val="22"/>
                <w:szCs w:val="22"/>
                <w:lang w:eastAsia="en-US"/>
              </w:rPr>
              <w:t xml:space="preserve">Lovecká chata na </w:t>
            </w:r>
            <w:proofErr w:type="gramStart"/>
            <w:r w:rsidRPr="006F1063">
              <w:rPr>
                <w:rFonts w:ascii="Calibri" w:hAnsi="Calibri" w:cs="Calibri"/>
                <w:color w:val="000000"/>
                <w:sz w:val="22"/>
                <w:szCs w:val="22"/>
                <w:lang w:eastAsia="en-US"/>
              </w:rPr>
              <w:t>Tokáni</w:t>
            </w:r>
            <w:proofErr w:type="gramEnd"/>
          </w:p>
        </w:tc>
        <w:tc>
          <w:tcPr>
            <w:tcW w:w="1142" w:type="dxa"/>
            <w:tcBorders>
              <w:top w:val="nil"/>
              <w:left w:val="nil"/>
              <w:bottom w:val="single" w:sz="4" w:space="0" w:color="auto"/>
              <w:right w:val="single" w:sz="4" w:space="0" w:color="auto"/>
            </w:tcBorders>
            <w:vAlign w:val="center"/>
          </w:tcPr>
          <w:p w14:paraId="565F7BFA" w14:textId="77777777" w:rsidR="006F1063" w:rsidRPr="006F1063" w:rsidRDefault="006F1063" w:rsidP="006F1063">
            <w:pPr>
              <w:keepNext/>
              <w:jc w:val="center"/>
              <w:rPr>
                <w:rFonts w:ascii="Calibri" w:hAnsi="Calibri" w:cs="Calibri"/>
                <w:color w:val="000000"/>
                <w:sz w:val="20"/>
                <w:szCs w:val="20"/>
                <w:lang w:eastAsia="en-US"/>
              </w:rPr>
            </w:pPr>
            <w:r w:rsidRPr="006F1063">
              <w:rPr>
                <w:rFonts w:ascii="Calibri" w:hAnsi="Calibri" w:cs="Calibri"/>
                <w:color w:val="000000"/>
                <w:sz w:val="20"/>
                <w:szCs w:val="20"/>
                <w:lang w:eastAsia="en-US"/>
              </w:rPr>
              <w:t>25</w:t>
            </w:r>
          </w:p>
        </w:tc>
        <w:tc>
          <w:tcPr>
            <w:tcW w:w="614" w:type="dxa"/>
            <w:tcBorders>
              <w:top w:val="nil"/>
              <w:left w:val="single" w:sz="4" w:space="0" w:color="auto"/>
              <w:bottom w:val="single" w:sz="4" w:space="0" w:color="auto"/>
              <w:right w:val="single" w:sz="4" w:space="0" w:color="auto"/>
            </w:tcBorders>
            <w:shd w:val="clear" w:color="auto" w:fill="D9D9D9"/>
            <w:noWrap/>
            <w:vAlign w:val="center"/>
            <w:hideMark/>
          </w:tcPr>
          <w:p w14:paraId="2823F938" w14:textId="77777777" w:rsidR="006F1063" w:rsidRPr="006F1063" w:rsidRDefault="006F1063" w:rsidP="006F1063">
            <w:pPr>
              <w:keepNext/>
              <w:jc w:val="right"/>
              <w:rPr>
                <w:rFonts w:ascii="Calibri" w:hAnsi="Calibri" w:cs="Calibri"/>
                <w:color w:val="000000"/>
                <w:sz w:val="20"/>
                <w:szCs w:val="20"/>
                <w:lang w:eastAsia="en-US"/>
              </w:rPr>
            </w:pPr>
            <w:r w:rsidRPr="006F1063">
              <w:rPr>
                <w:rFonts w:ascii="Calibri" w:hAnsi="Calibri" w:cs="Calibri"/>
                <w:color w:val="000000"/>
                <w:sz w:val="20"/>
                <w:szCs w:val="20"/>
                <w:lang w:eastAsia="en-US"/>
              </w:rPr>
              <w:t>26</w:t>
            </w:r>
            <w:r w:rsidR="00F43759">
              <w:rPr>
                <w:rFonts w:ascii="Calibri" w:hAnsi="Calibri" w:cs="Calibri"/>
                <w:color w:val="000000"/>
                <w:sz w:val="20"/>
                <w:szCs w:val="20"/>
                <w:lang w:eastAsia="en-US"/>
              </w:rPr>
              <w:t xml:space="preserve"> </w:t>
            </w:r>
            <w:r w:rsidRPr="006F1063">
              <w:rPr>
                <w:rFonts w:ascii="Calibri" w:hAnsi="Calibri" w:cs="Calibri"/>
                <w:color w:val="000000"/>
                <w:sz w:val="20"/>
                <w:szCs w:val="20"/>
                <w:lang w:eastAsia="en-US"/>
              </w:rPr>
              <w:t>%</w:t>
            </w:r>
          </w:p>
        </w:tc>
        <w:tc>
          <w:tcPr>
            <w:tcW w:w="614" w:type="dxa"/>
            <w:tcBorders>
              <w:top w:val="nil"/>
              <w:left w:val="nil"/>
              <w:bottom w:val="single" w:sz="4" w:space="0" w:color="auto"/>
              <w:right w:val="single" w:sz="4" w:space="0" w:color="auto"/>
            </w:tcBorders>
            <w:shd w:val="clear" w:color="auto" w:fill="auto"/>
            <w:noWrap/>
            <w:vAlign w:val="center"/>
            <w:hideMark/>
          </w:tcPr>
          <w:p w14:paraId="071C9331" w14:textId="77777777" w:rsidR="006F1063" w:rsidRPr="006F1063" w:rsidRDefault="006F1063" w:rsidP="006F1063">
            <w:pPr>
              <w:keepNext/>
              <w:jc w:val="right"/>
              <w:rPr>
                <w:rFonts w:ascii="Calibri" w:hAnsi="Calibri" w:cs="Calibri"/>
                <w:i/>
                <w:color w:val="000000"/>
                <w:sz w:val="20"/>
                <w:szCs w:val="20"/>
                <w:lang w:eastAsia="en-US"/>
              </w:rPr>
            </w:pPr>
            <w:r w:rsidRPr="006F1063">
              <w:rPr>
                <w:rFonts w:ascii="Calibri" w:hAnsi="Calibri" w:cs="Calibri"/>
                <w:i/>
                <w:color w:val="000000"/>
                <w:sz w:val="20"/>
                <w:szCs w:val="20"/>
                <w:lang w:eastAsia="en-US"/>
              </w:rPr>
              <w:t>7</w:t>
            </w:r>
            <w:r w:rsidR="00F43759">
              <w:rPr>
                <w:rFonts w:ascii="Calibri" w:hAnsi="Calibri" w:cs="Calibri"/>
                <w:i/>
                <w:color w:val="000000"/>
                <w:sz w:val="20"/>
                <w:szCs w:val="20"/>
                <w:lang w:eastAsia="en-US"/>
              </w:rPr>
              <w:t xml:space="preserve"> </w:t>
            </w:r>
            <w:r w:rsidRPr="006F1063">
              <w:rPr>
                <w:rFonts w:ascii="Calibri" w:hAnsi="Calibri" w:cs="Calibri"/>
                <w:i/>
                <w:color w:val="000000"/>
                <w:sz w:val="20"/>
                <w:szCs w:val="20"/>
                <w:lang w:eastAsia="en-US"/>
              </w:rPr>
              <w:t>%</w:t>
            </w:r>
          </w:p>
        </w:tc>
        <w:tc>
          <w:tcPr>
            <w:tcW w:w="614" w:type="dxa"/>
            <w:tcBorders>
              <w:top w:val="nil"/>
              <w:left w:val="nil"/>
              <w:bottom w:val="single" w:sz="4" w:space="0" w:color="auto"/>
              <w:right w:val="single" w:sz="4" w:space="0" w:color="auto"/>
            </w:tcBorders>
            <w:shd w:val="clear" w:color="auto" w:fill="auto"/>
            <w:noWrap/>
            <w:vAlign w:val="center"/>
            <w:hideMark/>
          </w:tcPr>
          <w:p w14:paraId="6E477AF7" w14:textId="77777777" w:rsidR="006F1063" w:rsidRPr="006F1063" w:rsidRDefault="006F1063" w:rsidP="006F1063">
            <w:pPr>
              <w:keepNext/>
              <w:jc w:val="right"/>
              <w:rPr>
                <w:rFonts w:ascii="Calibri" w:hAnsi="Calibri" w:cs="Calibri"/>
                <w:i/>
                <w:color w:val="000000"/>
                <w:sz w:val="20"/>
                <w:szCs w:val="20"/>
                <w:lang w:eastAsia="en-US"/>
              </w:rPr>
            </w:pPr>
            <w:r w:rsidRPr="006F1063">
              <w:rPr>
                <w:rFonts w:ascii="Calibri" w:hAnsi="Calibri" w:cs="Calibri"/>
                <w:i/>
                <w:color w:val="000000"/>
                <w:sz w:val="20"/>
                <w:szCs w:val="20"/>
                <w:lang w:eastAsia="en-US"/>
              </w:rPr>
              <w:t>19</w:t>
            </w:r>
            <w:r w:rsidR="00F43759">
              <w:rPr>
                <w:rFonts w:ascii="Calibri" w:hAnsi="Calibri" w:cs="Calibri"/>
                <w:i/>
                <w:color w:val="000000"/>
                <w:sz w:val="20"/>
                <w:szCs w:val="20"/>
                <w:lang w:eastAsia="en-US"/>
              </w:rPr>
              <w:t xml:space="preserve"> </w:t>
            </w:r>
            <w:r w:rsidRPr="006F1063">
              <w:rPr>
                <w:rFonts w:ascii="Calibri" w:hAnsi="Calibri" w:cs="Calibri"/>
                <w:i/>
                <w:color w:val="000000"/>
                <w:sz w:val="20"/>
                <w:szCs w:val="20"/>
                <w:lang w:eastAsia="en-US"/>
              </w:rPr>
              <w:t>%</w:t>
            </w:r>
          </w:p>
        </w:tc>
        <w:tc>
          <w:tcPr>
            <w:tcW w:w="614" w:type="dxa"/>
            <w:tcBorders>
              <w:top w:val="nil"/>
              <w:left w:val="nil"/>
              <w:bottom w:val="single" w:sz="4" w:space="0" w:color="auto"/>
              <w:right w:val="single" w:sz="4" w:space="0" w:color="auto"/>
            </w:tcBorders>
            <w:shd w:val="clear" w:color="auto" w:fill="D9D9D9"/>
            <w:noWrap/>
            <w:vAlign w:val="center"/>
            <w:hideMark/>
          </w:tcPr>
          <w:p w14:paraId="47455077" w14:textId="77777777" w:rsidR="006F1063" w:rsidRPr="006F1063" w:rsidRDefault="006F1063" w:rsidP="006F1063">
            <w:pPr>
              <w:keepNext/>
              <w:jc w:val="right"/>
              <w:rPr>
                <w:rFonts w:ascii="Calibri" w:hAnsi="Calibri" w:cs="Calibri"/>
                <w:color w:val="000000"/>
                <w:sz w:val="20"/>
                <w:szCs w:val="20"/>
                <w:lang w:eastAsia="en-US"/>
              </w:rPr>
            </w:pPr>
            <w:r w:rsidRPr="006F1063">
              <w:rPr>
                <w:rFonts w:ascii="Calibri" w:hAnsi="Calibri" w:cs="Calibri"/>
                <w:color w:val="000000"/>
                <w:sz w:val="20"/>
                <w:szCs w:val="20"/>
                <w:lang w:eastAsia="en-US"/>
              </w:rPr>
              <w:t>36</w:t>
            </w:r>
            <w:r w:rsidR="00F43759">
              <w:rPr>
                <w:rFonts w:ascii="Calibri" w:hAnsi="Calibri" w:cs="Calibri"/>
                <w:color w:val="000000"/>
                <w:sz w:val="20"/>
                <w:szCs w:val="20"/>
                <w:lang w:eastAsia="en-US"/>
              </w:rPr>
              <w:t xml:space="preserve"> </w:t>
            </w:r>
            <w:r w:rsidRPr="006F1063">
              <w:rPr>
                <w:rFonts w:ascii="Calibri" w:hAnsi="Calibri" w:cs="Calibri"/>
                <w:color w:val="000000"/>
                <w:sz w:val="20"/>
                <w:szCs w:val="20"/>
                <w:lang w:eastAsia="en-US"/>
              </w:rPr>
              <w:t>%</w:t>
            </w:r>
          </w:p>
        </w:tc>
        <w:tc>
          <w:tcPr>
            <w:tcW w:w="615" w:type="dxa"/>
            <w:tcBorders>
              <w:top w:val="nil"/>
              <w:left w:val="nil"/>
              <w:bottom w:val="single" w:sz="4" w:space="0" w:color="auto"/>
              <w:right w:val="single" w:sz="4" w:space="0" w:color="auto"/>
            </w:tcBorders>
            <w:shd w:val="clear" w:color="auto" w:fill="auto"/>
            <w:noWrap/>
            <w:vAlign w:val="center"/>
            <w:hideMark/>
          </w:tcPr>
          <w:p w14:paraId="492CAD16" w14:textId="77777777" w:rsidR="006F1063" w:rsidRPr="006F1063" w:rsidRDefault="006F1063" w:rsidP="006F1063">
            <w:pPr>
              <w:keepNext/>
              <w:jc w:val="right"/>
              <w:rPr>
                <w:rFonts w:ascii="Calibri" w:hAnsi="Calibri" w:cs="Calibri"/>
                <w:i/>
                <w:color w:val="000000"/>
                <w:sz w:val="20"/>
                <w:szCs w:val="20"/>
                <w:lang w:eastAsia="en-US"/>
              </w:rPr>
            </w:pPr>
            <w:r w:rsidRPr="006F1063">
              <w:rPr>
                <w:rFonts w:ascii="Calibri" w:hAnsi="Calibri" w:cs="Calibri"/>
                <w:i/>
                <w:color w:val="000000"/>
                <w:sz w:val="20"/>
                <w:szCs w:val="20"/>
                <w:lang w:eastAsia="en-US"/>
              </w:rPr>
              <w:t>14</w:t>
            </w:r>
            <w:r w:rsidR="00F43759">
              <w:rPr>
                <w:rFonts w:ascii="Calibri" w:hAnsi="Calibri" w:cs="Calibri"/>
                <w:i/>
                <w:color w:val="000000"/>
                <w:sz w:val="20"/>
                <w:szCs w:val="20"/>
                <w:lang w:eastAsia="en-US"/>
              </w:rPr>
              <w:t xml:space="preserve"> </w:t>
            </w:r>
            <w:r w:rsidRPr="006F1063">
              <w:rPr>
                <w:rFonts w:ascii="Calibri" w:hAnsi="Calibri" w:cs="Calibri"/>
                <w:i/>
                <w:color w:val="000000"/>
                <w:sz w:val="20"/>
                <w:szCs w:val="20"/>
                <w:lang w:eastAsia="en-US"/>
              </w:rPr>
              <w:t>%</w:t>
            </w:r>
          </w:p>
        </w:tc>
        <w:tc>
          <w:tcPr>
            <w:tcW w:w="614" w:type="dxa"/>
            <w:tcBorders>
              <w:top w:val="nil"/>
              <w:left w:val="nil"/>
              <w:bottom w:val="single" w:sz="4" w:space="0" w:color="auto"/>
              <w:right w:val="single" w:sz="4" w:space="0" w:color="auto"/>
            </w:tcBorders>
            <w:shd w:val="clear" w:color="auto" w:fill="auto"/>
            <w:noWrap/>
            <w:vAlign w:val="center"/>
            <w:hideMark/>
          </w:tcPr>
          <w:p w14:paraId="51F90640" w14:textId="77777777" w:rsidR="006F1063" w:rsidRPr="006F1063" w:rsidRDefault="006F1063" w:rsidP="006F1063">
            <w:pPr>
              <w:keepNext/>
              <w:jc w:val="right"/>
              <w:rPr>
                <w:rFonts w:ascii="Calibri" w:hAnsi="Calibri" w:cs="Calibri"/>
                <w:i/>
                <w:color w:val="000000"/>
                <w:sz w:val="20"/>
                <w:szCs w:val="20"/>
                <w:lang w:eastAsia="en-US"/>
              </w:rPr>
            </w:pPr>
            <w:r w:rsidRPr="006F1063">
              <w:rPr>
                <w:rFonts w:ascii="Calibri" w:hAnsi="Calibri" w:cs="Calibri"/>
                <w:i/>
                <w:color w:val="000000"/>
                <w:sz w:val="20"/>
                <w:szCs w:val="20"/>
                <w:lang w:eastAsia="en-US"/>
              </w:rPr>
              <w:t>22</w:t>
            </w:r>
            <w:r w:rsidR="00F43759">
              <w:rPr>
                <w:rFonts w:ascii="Calibri" w:hAnsi="Calibri" w:cs="Calibri"/>
                <w:i/>
                <w:color w:val="000000"/>
                <w:sz w:val="20"/>
                <w:szCs w:val="20"/>
                <w:lang w:eastAsia="en-US"/>
              </w:rPr>
              <w:t xml:space="preserve"> </w:t>
            </w:r>
            <w:r w:rsidRPr="006F1063">
              <w:rPr>
                <w:rFonts w:ascii="Calibri" w:hAnsi="Calibri" w:cs="Calibri"/>
                <w:i/>
                <w:color w:val="000000"/>
                <w:sz w:val="20"/>
                <w:szCs w:val="20"/>
                <w:lang w:eastAsia="en-US"/>
              </w:rPr>
              <w:t>%</w:t>
            </w:r>
          </w:p>
        </w:tc>
        <w:tc>
          <w:tcPr>
            <w:tcW w:w="614" w:type="dxa"/>
            <w:tcBorders>
              <w:top w:val="single" w:sz="4" w:space="0" w:color="auto"/>
              <w:left w:val="nil"/>
              <w:bottom w:val="single" w:sz="4" w:space="0" w:color="auto"/>
              <w:right w:val="single" w:sz="4" w:space="0" w:color="auto"/>
            </w:tcBorders>
            <w:shd w:val="clear" w:color="auto" w:fill="D9D9D9"/>
            <w:noWrap/>
            <w:vAlign w:val="center"/>
            <w:hideMark/>
          </w:tcPr>
          <w:p w14:paraId="5971963F" w14:textId="77777777" w:rsidR="006F1063" w:rsidRPr="006F1063" w:rsidRDefault="006F1063" w:rsidP="006F1063">
            <w:pPr>
              <w:keepNext/>
              <w:jc w:val="right"/>
              <w:rPr>
                <w:rFonts w:ascii="Calibri" w:hAnsi="Calibri" w:cs="Calibri"/>
                <w:color w:val="000000"/>
                <w:sz w:val="20"/>
                <w:szCs w:val="20"/>
                <w:lang w:eastAsia="en-US"/>
              </w:rPr>
            </w:pPr>
            <w:r w:rsidRPr="006F1063">
              <w:rPr>
                <w:rFonts w:ascii="Calibri" w:hAnsi="Calibri" w:cs="Calibri"/>
                <w:color w:val="000000"/>
                <w:sz w:val="20"/>
                <w:szCs w:val="20"/>
                <w:lang w:eastAsia="en-US"/>
              </w:rPr>
              <w:t>41</w:t>
            </w:r>
            <w:r w:rsidR="00F43759">
              <w:rPr>
                <w:rFonts w:ascii="Calibri" w:hAnsi="Calibri" w:cs="Calibri"/>
                <w:color w:val="000000"/>
                <w:sz w:val="20"/>
                <w:szCs w:val="20"/>
                <w:lang w:eastAsia="en-US"/>
              </w:rPr>
              <w:t xml:space="preserve"> </w:t>
            </w:r>
            <w:r w:rsidRPr="006F1063">
              <w:rPr>
                <w:rFonts w:ascii="Calibri" w:hAnsi="Calibri" w:cs="Calibri"/>
                <w:color w:val="000000"/>
                <w:sz w:val="20"/>
                <w:szCs w:val="20"/>
                <w:lang w:eastAsia="en-US"/>
              </w:rPr>
              <w:t>%</w:t>
            </w:r>
          </w:p>
        </w:tc>
        <w:tc>
          <w:tcPr>
            <w:tcW w:w="614" w:type="dxa"/>
            <w:tcBorders>
              <w:top w:val="single" w:sz="4" w:space="0" w:color="auto"/>
              <w:left w:val="nil"/>
              <w:bottom w:val="single" w:sz="4" w:space="0" w:color="auto"/>
              <w:right w:val="single" w:sz="4" w:space="0" w:color="auto"/>
            </w:tcBorders>
            <w:shd w:val="clear" w:color="auto" w:fill="auto"/>
            <w:noWrap/>
            <w:vAlign w:val="center"/>
            <w:hideMark/>
          </w:tcPr>
          <w:p w14:paraId="759DD649" w14:textId="77777777" w:rsidR="006F1063" w:rsidRPr="006F1063" w:rsidRDefault="006F1063" w:rsidP="006F1063">
            <w:pPr>
              <w:keepNext/>
              <w:jc w:val="right"/>
              <w:rPr>
                <w:rFonts w:ascii="Calibri" w:hAnsi="Calibri" w:cs="Calibri"/>
                <w:i/>
                <w:color w:val="000000"/>
                <w:sz w:val="20"/>
                <w:szCs w:val="20"/>
                <w:lang w:eastAsia="en-US"/>
              </w:rPr>
            </w:pPr>
            <w:r w:rsidRPr="006F1063">
              <w:rPr>
                <w:rFonts w:ascii="Calibri" w:hAnsi="Calibri" w:cs="Calibri"/>
                <w:i/>
                <w:color w:val="000000"/>
                <w:sz w:val="20"/>
                <w:szCs w:val="20"/>
                <w:lang w:eastAsia="en-US"/>
              </w:rPr>
              <w:t>22</w:t>
            </w:r>
            <w:r w:rsidR="00F43759">
              <w:rPr>
                <w:rFonts w:ascii="Calibri" w:hAnsi="Calibri" w:cs="Calibri"/>
                <w:i/>
                <w:color w:val="000000"/>
                <w:sz w:val="20"/>
                <w:szCs w:val="20"/>
                <w:lang w:eastAsia="en-US"/>
              </w:rPr>
              <w:t xml:space="preserve"> </w:t>
            </w:r>
            <w:r w:rsidRPr="006F1063">
              <w:rPr>
                <w:rFonts w:ascii="Calibri" w:hAnsi="Calibri" w:cs="Calibri"/>
                <w:i/>
                <w:color w:val="000000"/>
                <w:sz w:val="20"/>
                <w:szCs w:val="20"/>
                <w:lang w:eastAsia="en-US"/>
              </w:rPr>
              <w:t>%</w:t>
            </w:r>
          </w:p>
        </w:tc>
        <w:tc>
          <w:tcPr>
            <w:tcW w:w="615" w:type="dxa"/>
            <w:tcBorders>
              <w:top w:val="single" w:sz="4" w:space="0" w:color="auto"/>
              <w:left w:val="nil"/>
              <w:bottom w:val="single" w:sz="4" w:space="0" w:color="auto"/>
              <w:right w:val="single" w:sz="12" w:space="0" w:color="auto"/>
            </w:tcBorders>
            <w:shd w:val="clear" w:color="auto" w:fill="auto"/>
            <w:noWrap/>
            <w:vAlign w:val="center"/>
            <w:hideMark/>
          </w:tcPr>
          <w:p w14:paraId="4332A1D6" w14:textId="77777777" w:rsidR="006F1063" w:rsidRPr="006F1063" w:rsidRDefault="006F1063" w:rsidP="006F1063">
            <w:pPr>
              <w:keepNext/>
              <w:jc w:val="right"/>
              <w:rPr>
                <w:rFonts w:ascii="Calibri" w:hAnsi="Calibri" w:cs="Calibri"/>
                <w:i/>
                <w:color w:val="000000"/>
                <w:sz w:val="20"/>
                <w:szCs w:val="20"/>
                <w:lang w:eastAsia="en-US"/>
              </w:rPr>
            </w:pPr>
            <w:r w:rsidRPr="006F1063">
              <w:rPr>
                <w:rFonts w:ascii="Calibri" w:hAnsi="Calibri" w:cs="Calibri"/>
                <w:i/>
                <w:color w:val="000000"/>
                <w:sz w:val="20"/>
                <w:szCs w:val="20"/>
                <w:lang w:eastAsia="en-US"/>
              </w:rPr>
              <w:t>19</w:t>
            </w:r>
            <w:r w:rsidR="00F43759">
              <w:rPr>
                <w:rFonts w:ascii="Calibri" w:hAnsi="Calibri" w:cs="Calibri"/>
                <w:i/>
                <w:color w:val="000000"/>
                <w:sz w:val="20"/>
                <w:szCs w:val="20"/>
                <w:lang w:eastAsia="en-US"/>
              </w:rPr>
              <w:t xml:space="preserve"> </w:t>
            </w:r>
            <w:r w:rsidRPr="006F1063">
              <w:rPr>
                <w:rFonts w:ascii="Calibri" w:hAnsi="Calibri" w:cs="Calibri"/>
                <w:i/>
                <w:color w:val="000000"/>
                <w:sz w:val="20"/>
                <w:szCs w:val="20"/>
                <w:lang w:eastAsia="en-US"/>
              </w:rPr>
              <w:t>%</w:t>
            </w:r>
          </w:p>
        </w:tc>
      </w:tr>
      <w:tr w:rsidR="006F1063" w:rsidRPr="006F1063" w14:paraId="6A6B866F" w14:textId="77777777" w:rsidTr="00505D48">
        <w:trPr>
          <w:trHeight w:val="283"/>
        </w:trPr>
        <w:tc>
          <w:tcPr>
            <w:tcW w:w="2402" w:type="dxa"/>
            <w:tcBorders>
              <w:top w:val="nil"/>
              <w:left w:val="single" w:sz="12" w:space="0" w:color="auto"/>
              <w:bottom w:val="single" w:sz="12" w:space="0" w:color="auto"/>
              <w:right w:val="single" w:sz="4" w:space="0" w:color="auto"/>
            </w:tcBorders>
            <w:shd w:val="clear" w:color="auto" w:fill="D9D9D9"/>
            <w:noWrap/>
            <w:vAlign w:val="center"/>
            <w:hideMark/>
          </w:tcPr>
          <w:p w14:paraId="65590BCD" w14:textId="77777777" w:rsidR="006F1063" w:rsidRPr="006F1063" w:rsidRDefault="006F1063" w:rsidP="006F1063">
            <w:pPr>
              <w:keepNext/>
              <w:rPr>
                <w:rFonts w:ascii="Calibri" w:hAnsi="Calibri" w:cs="Calibri"/>
                <w:b/>
                <w:bCs/>
                <w:color w:val="000000"/>
                <w:sz w:val="22"/>
                <w:szCs w:val="22"/>
                <w:lang w:eastAsia="en-US"/>
              </w:rPr>
            </w:pPr>
            <w:r w:rsidRPr="006F1063">
              <w:rPr>
                <w:rFonts w:ascii="Calibri" w:hAnsi="Calibri" w:cs="Calibri"/>
                <w:b/>
                <w:bCs/>
                <w:color w:val="000000"/>
                <w:sz w:val="22"/>
                <w:szCs w:val="22"/>
                <w:lang w:eastAsia="en-US"/>
              </w:rPr>
              <w:t>Celkem</w:t>
            </w:r>
          </w:p>
        </w:tc>
        <w:tc>
          <w:tcPr>
            <w:tcW w:w="1142" w:type="dxa"/>
            <w:tcBorders>
              <w:top w:val="nil"/>
              <w:left w:val="nil"/>
              <w:bottom w:val="single" w:sz="12" w:space="0" w:color="auto"/>
              <w:right w:val="single" w:sz="4" w:space="0" w:color="auto"/>
            </w:tcBorders>
            <w:shd w:val="clear" w:color="auto" w:fill="D9D9D9"/>
            <w:vAlign w:val="center"/>
          </w:tcPr>
          <w:p w14:paraId="2426B43B" w14:textId="77777777" w:rsidR="006F1063" w:rsidRPr="006F1063" w:rsidRDefault="006F1063" w:rsidP="006F1063">
            <w:pPr>
              <w:keepNext/>
              <w:jc w:val="center"/>
              <w:rPr>
                <w:rFonts w:ascii="Calibri" w:hAnsi="Calibri" w:cs="Calibri"/>
                <w:b/>
                <w:bCs/>
                <w:color w:val="000000"/>
                <w:sz w:val="20"/>
                <w:szCs w:val="20"/>
                <w:lang w:eastAsia="en-US"/>
              </w:rPr>
            </w:pPr>
            <w:r w:rsidRPr="006F1063">
              <w:rPr>
                <w:rFonts w:ascii="Calibri" w:hAnsi="Calibri" w:cs="Calibri"/>
                <w:b/>
                <w:bCs/>
                <w:color w:val="000000"/>
                <w:sz w:val="20"/>
                <w:szCs w:val="20"/>
                <w:lang w:eastAsia="en-US"/>
              </w:rPr>
              <w:t>827/479</w:t>
            </w:r>
          </w:p>
        </w:tc>
        <w:tc>
          <w:tcPr>
            <w:tcW w:w="614" w:type="dxa"/>
            <w:tcBorders>
              <w:top w:val="nil"/>
              <w:left w:val="single" w:sz="4" w:space="0" w:color="auto"/>
              <w:bottom w:val="single" w:sz="12" w:space="0" w:color="auto"/>
              <w:right w:val="single" w:sz="4" w:space="0" w:color="auto"/>
            </w:tcBorders>
            <w:shd w:val="clear" w:color="auto" w:fill="D9D9D9"/>
            <w:noWrap/>
            <w:vAlign w:val="center"/>
            <w:hideMark/>
          </w:tcPr>
          <w:p w14:paraId="7BDCFF77" w14:textId="77777777" w:rsidR="006F1063" w:rsidRPr="006F1063" w:rsidRDefault="006F1063" w:rsidP="006F1063">
            <w:pPr>
              <w:keepNext/>
              <w:jc w:val="right"/>
              <w:rPr>
                <w:rFonts w:ascii="Calibri" w:hAnsi="Calibri" w:cs="Calibri"/>
                <w:b/>
                <w:bCs/>
                <w:color w:val="000000"/>
                <w:sz w:val="20"/>
                <w:szCs w:val="20"/>
                <w:lang w:eastAsia="en-US"/>
              </w:rPr>
            </w:pPr>
            <w:r w:rsidRPr="006F1063">
              <w:rPr>
                <w:rFonts w:ascii="Calibri" w:hAnsi="Calibri" w:cs="Calibri"/>
                <w:b/>
                <w:bCs/>
                <w:color w:val="000000"/>
                <w:sz w:val="20"/>
                <w:szCs w:val="20"/>
                <w:lang w:eastAsia="en-US"/>
              </w:rPr>
              <w:t>24</w:t>
            </w:r>
            <w:r w:rsidR="00F43759">
              <w:rPr>
                <w:rFonts w:ascii="Calibri" w:hAnsi="Calibri" w:cs="Calibri"/>
                <w:b/>
                <w:bCs/>
                <w:color w:val="000000"/>
                <w:sz w:val="20"/>
                <w:szCs w:val="20"/>
                <w:lang w:eastAsia="en-US"/>
              </w:rPr>
              <w:t xml:space="preserve"> </w:t>
            </w:r>
            <w:r w:rsidRPr="006F1063">
              <w:rPr>
                <w:rFonts w:ascii="Calibri" w:hAnsi="Calibri" w:cs="Calibri"/>
                <w:b/>
                <w:bCs/>
                <w:color w:val="000000"/>
                <w:sz w:val="20"/>
                <w:szCs w:val="20"/>
                <w:lang w:eastAsia="en-US"/>
              </w:rPr>
              <w:t>%</w:t>
            </w:r>
          </w:p>
        </w:tc>
        <w:tc>
          <w:tcPr>
            <w:tcW w:w="614" w:type="dxa"/>
            <w:tcBorders>
              <w:top w:val="nil"/>
              <w:left w:val="nil"/>
              <w:bottom w:val="single" w:sz="12" w:space="0" w:color="auto"/>
              <w:right w:val="single" w:sz="4" w:space="0" w:color="auto"/>
            </w:tcBorders>
            <w:shd w:val="clear" w:color="auto" w:fill="D9D9D9"/>
            <w:noWrap/>
            <w:vAlign w:val="center"/>
            <w:hideMark/>
          </w:tcPr>
          <w:p w14:paraId="684175BC" w14:textId="77777777" w:rsidR="006F1063" w:rsidRPr="006F1063" w:rsidRDefault="006F1063" w:rsidP="006F1063">
            <w:pPr>
              <w:keepNext/>
              <w:jc w:val="right"/>
              <w:rPr>
                <w:rFonts w:ascii="Calibri" w:hAnsi="Calibri" w:cs="Calibri"/>
                <w:b/>
                <w:bCs/>
                <w:i/>
                <w:color w:val="000000"/>
                <w:sz w:val="20"/>
                <w:szCs w:val="20"/>
                <w:lang w:eastAsia="en-US"/>
              </w:rPr>
            </w:pPr>
            <w:r w:rsidRPr="006F1063">
              <w:rPr>
                <w:rFonts w:ascii="Calibri" w:hAnsi="Calibri" w:cs="Calibri"/>
                <w:b/>
                <w:bCs/>
                <w:i/>
                <w:color w:val="000000"/>
                <w:sz w:val="20"/>
                <w:szCs w:val="20"/>
                <w:lang w:eastAsia="en-US"/>
              </w:rPr>
              <w:t>6</w:t>
            </w:r>
            <w:r w:rsidR="00F43759">
              <w:rPr>
                <w:rFonts w:ascii="Calibri" w:hAnsi="Calibri" w:cs="Calibri"/>
                <w:b/>
                <w:bCs/>
                <w:i/>
                <w:color w:val="000000"/>
                <w:sz w:val="20"/>
                <w:szCs w:val="20"/>
                <w:lang w:eastAsia="en-US"/>
              </w:rPr>
              <w:t xml:space="preserve"> </w:t>
            </w:r>
            <w:r w:rsidRPr="006F1063">
              <w:rPr>
                <w:rFonts w:ascii="Calibri" w:hAnsi="Calibri" w:cs="Calibri"/>
                <w:b/>
                <w:bCs/>
                <w:i/>
                <w:color w:val="000000"/>
                <w:sz w:val="20"/>
                <w:szCs w:val="20"/>
                <w:lang w:eastAsia="en-US"/>
              </w:rPr>
              <w:t>%</w:t>
            </w:r>
          </w:p>
        </w:tc>
        <w:tc>
          <w:tcPr>
            <w:tcW w:w="614" w:type="dxa"/>
            <w:tcBorders>
              <w:top w:val="nil"/>
              <w:left w:val="nil"/>
              <w:bottom w:val="single" w:sz="12" w:space="0" w:color="auto"/>
              <w:right w:val="single" w:sz="4" w:space="0" w:color="auto"/>
            </w:tcBorders>
            <w:shd w:val="clear" w:color="auto" w:fill="D9D9D9"/>
            <w:noWrap/>
            <w:vAlign w:val="center"/>
            <w:hideMark/>
          </w:tcPr>
          <w:p w14:paraId="324E90BA" w14:textId="77777777" w:rsidR="006F1063" w:rsidRPr="006F1063" w:rsidRDefault="006F1063" w:rsidP="006F1063">
            <w:pPr>
              <w:keepNext/>
              <w:jc w:val="right"/>
              <w:rPr>
                <w:rFonts w:ascii="Calibri" w:hAnsi="Calibri" w:cs="Calibri"/>
                <w:b/>
                <w:bCs/>
                <w:i/>
                <w:color w:val="000000"/>
                <w:sz w:val="20"/>
                <w:szCs w:val="20"/>
                <w:lang w:eastAsia="en-US"/>
              </w:rPr>
            </w:pPr>
            <w:r w:rsidRPr="006F1063">
              <w:rPr>
                <w:rFonts w:ascii="Calibri" w:hAnsi="Calibri" w:cs="Calibri"/>
                <w:b/>
                <w:bCs/>
                <w:i/>
                <w:color w:val="000000"/>
                <w:sz w:val="20"/>
                <w:szCs w:val="20"/>
                <w:lang w:eastAsia="en-US"/>
              </w:rPr>
              <w:t>18</w:t>
            </w:r>
            <w:r w:rsidR="00F43759">
              <w:rPr>
                <w:rFonts w:ascii="Calibri" w:hAnsi="Calibri" w:cs="Calibri"/>
                <w:b/>
                <w:bCs/>
                <w:i/>
                <w:color w:val="000000"/>
                <w:sz w:val="20"/>
                <w:szCs w:val="20"/>
                <w:lang w:eastAsia="en-US"/>
              </w:rPr>
              <w:t xml:space="preserve"> </w:t>
            </w:r>
            <w:r w:rsidRPr="006F1063">
              <w:rPr>
                <w:rFonts w:ascii="Calibri" w:hAnsi="Calibri" w:cs="Calibri"/>
                <w:b/>
                <w:bCs/>
                <w:i/>
                <w:color w:val="000000"/>
                <w:sz w:val="20"/>
                <w:szCs w:val="20"/>
                <w:lang w:eastAsia="en-US"/>
              </w:rPr>
              <w:t>%</w:t>
            </w:r>
          </w:p>
        </w:tc>
        <w:tc>
          <w:tcPr>
            <w:tcW w:w="614" w:type="dxa"/>
            <w:tcBorders>
              <w:top w:val="nil"/>
              <w:left w:val="nil"/>
              <w:bottom w:val="single" w:sz="12" w:space="0" w:color="auto"/>
              <w:right w:val="single" w:sz="4" w:space="0" w:color="auto"/>
            </w:tcBorders>
            <w:shd w:val="clear" w:color="auto" w:fill="D9D9D9"/>
            <w:noWrap/>
            <w:vAlign w:val="center"/>
            <w:hideMark/>
          </w:tcPr>
          <w:p w14:paraId="0B130AD6" w14:textId="77777777" w:rsidR="006F1063" w:rsidRPr="006F1063" w:rsidRDefault="006F1063" w:rsidP="006F1063">
            <w:pPr>
              <w:keepNext/>
              <w:jc w:val="right"/>
              <w:rPr>
                <w:rFonts w:ascii="Calibri" w:hAnsi="Calibri" w:cs="Calibri"/>
                <w:b/>
                <w:bCs/>
                <w:color w:val="000000"/>
                <w:sz w:val="20"/>
                <w:szCs w:val="20"/>
                <w:lang w:eastAsia="en-US"/>
              </w:rPr>
            </w:pPr>
            <w:r w:rsidRPr="006F1063">
              <w:rPr>
                <w:rFonts w:ascii="Calibri" w:hAnsi="Calibri" w:cs="Calibri"/>
                <w:b/>
                <w:bCs/>
                <w:color w:val="000000"/>
                <w:sz w:val="20"/>
                <w:szCs w:val="20"/>
                <w:lang w:eastAsia="en-US"/>
              </w:rPr>
              <w:t>25</w:t>
            </w:r>
            <w:r w:rsidR="00F43759">
              <w:rPr>
                <w:rFonts w:ascii="Calibri" w:hAnsi="Calibri" w:cs="Calibri"/>
                <w:b/>
                <w:bCs/>
                <w:color w:val="000000"/>
                <w:sz w:val="20"/>
                <w:szCs w:val="20"/>
                <w:lang w:eastAsia="en-US"/>
              </w:rPr>
              <w:t xml:space="preserve"> </w:t>
            </w:r>
            <w:r w:rsidRPr="006F1063">
              <w:rPr>
                <w:rFonts w:ascii="Calibri" w:hAnsi="Calibri" w:cs="Calibri"/>
                <w:b/>
                <w:bCs/>
                <w:color w:val="000000"/>
                <w:sz w:val="20"/>
                <w:szCs w:val="20"/>
                <w:lang w:eastAsia="en-US"/>
              </w:rPr>
              <w:t>%</w:t>
            </w:r>
          </w:p>
        </w:tc>
        <w:tc>
          <w:tcPr>
            <w:tcW w:w="615" w:type="dxa"/>
            <w:tcBorders>
              <w:top w:val="nil"/>
              <w:left w:val="nil"/>
              <w:bottom w:val="single" w:sz="12" w:space="0" w:color="auto"/>
              <w:right w:val="single" w:sz="4" w:space="0" w:color="auto"/>
            </w:tcBorders>
            <w:shd w:val="clear" w:color="auto" w:fill="D9D9D9"/>
            <w:noWrap/>
            <w:vAlign w:val="center"/>
            <w:hideMark/>
          </w:tcPr>
          <w:p w14:paraId="7493705B" w14:textId="77777777" w:rsidR="006F1063" w:rsidRPr="006F1063" w:rsidRDefault="006F1063" w:rsidP="006F1063">
            <w:pPr>
              <w:keepNext/>
              <w:jc w:val="right"/>
              <w:rPr>
                <w:rFonts w:ascii="Calibri" w:hAnsi="Calibri" w:cs="Calibri"/>
                <w:b/>
                <w:bCs/>
                <w:i/>
                <w:color w:val="000000"/>
                <w:sz w:val="20"/>
                <w:szCs w:val="20"/>
                <w:lang w:eastAsia="en-US"/>
              </w:rPr>
            </w:pPr>
            <w:r w:rsidRPr="006F1063">
              <w:rPr>
                <w:rFonts w:ascii="Calibri" w:hAnsi="Calibri" w:cs="Calibri"/>
                <w:b/>
                <w:bCs/>
                <w:i/>
                <w:color w:val="000000"/>
                <w:sz w:val="20"/>
                <w:szCs w:val="20"/>
                <w:lang w:eastAsia="en-US"/>
              </w:rPr>
              <w:t>8</w:t>
            </w:r>
            <w:r w:rsidR="00F43759">
              <w:rPr>
                <w:rFonts w:ascii="Calibri" w:hAnsi="Calibri" w:cs="Calibri"/>
                <w:b/>
                <w:bCs/>
                <w:i/>
                <w:color w:val="000000"/>
                <w:sz w:val="20"/>
                <w:szCs w:val="20"/>
                <w:lang w:eastAsia="en-US"/>
              </w:rPr>
              <w:t xml:space="preserve"> </w:t>
            </w:r>
            <w:r w:rsidRPr="006F1063">
              <w:rPr>
                <w:rFonts w:ascii="Calibri" w:hAnsi="Calibri" w:cs="Calibri"/>
                <w:b/>
                <w:bCs/>
                <w:i/>
                <w:color w:val="000000"/>
                <w:sz w:val="20"/>
                <w:szCs w:val="20"/>
                <w:lang w:eastAsia="en-US"/>
              </w:rPr>
              <w:t>%</w:t>
            </w:r>
          </w:p>
        </w:tc>
        <w:tc>
          <w:tcPr>
            <w:tcW w:w="614" w:type="dxa"/>
            <w:tcBorders>
              <w:top w:val="nil"/>
              <w:left w:val="nil"/>
              <w:bottom w:val="single" w:sz="12" w:space="0" w:color="auto"/>
              <w:right w:val="single" w:sz="4" w:space="0" w:color="auto"/>
            </w:tcBorders>
            <w:shd w:val="clear" w:color="auto" w:fill="D9D9D9"/>
            <w:noWrap/>
            <w:vAlign w:val="center"/>
            <w:hideMark/>
          </w:tcPr>
          <w:p w14:paraId="574A513D" w14:textId="77777777" w:rsidR="006F1063" w:rsidRPr="006F1063" w:rsidRDefault="006F1063" w:rsidP="006F1063">
            <w:pPr>
              <w:keepNext/>
              <w:jc w:val="right"/>
              <w:rPr>
                <w:rFonts w:ascii="Calibri" w:hAnsi="Calibri" w:cs="Calibri"/>
                <w:b/>
                <w:bCs/>
                <w:i/>
                <w:color w:val="000000"/>
                <w:sz w:val="20"/>
                <w:szCs w:val="20"/>
                <w:lang w:eastAsia="en-US"/>
              </w:rPr>
            </w:pPr>
            <w:r w:rsidRPr="006F1063">
              <w:rPr>
                <w:rFonts w:ascii="Calibri" w:hAnsi="Calibri" w:cs="Calibri"/>
                <w:b/>
                <w:bCs/>
                <w:i/>
                <w:color w:val="000000"/>
                <w:sz w:val="20"/>
                <w:szCs w:val="20"/>
                <w:lang w:eastAsia="en-US"/>
              </w:rPr>
              <w:t>17</w:t>
            </w:r>
            <w:r w:rsidR="00F43759">
              <w:rPr>
                <w:rFonts w:ascii="Calibri" w:hAnsi="Calibri" w:cs="Calibri"/>
                <w:b/>
                <w:bCs/>
                <w:i/>
                <w:color w:val="000000"/>
                <w:sz w:val="20"/>
                <w:szCs w:val="20"/>
                <w:lang w:eastAsia="en-US"/>
              </w:rPr>
              <w:t xml:space="preserve"> </w:t>
            </w:r>
            <w:r w:rsidRPr="006F1063">
              <w:rPr>
                <w:rFonts w:ascii="Calibri" w:hAnsi="Calibri" w:cs="Calibri"/>
                <w:b/>
                <w:bCs/>
                <w:i/>
                <w:color w:val="000000"/>
                <w:sz w:val="20"/>
                <w:szCs w:val="20"/>
                <w:lang w:eastAsia="en-US"/>
              </w:rPr>
              <w:t>%</w:t>
            </w:r>
          </w:p>
        </w:tc>
        <w:tc>
          <w:tcPr>
            <w:tcW w:w="614" w:type="dxa"/>
            <w:tcBorders>
              <w:top w:val="nil"/>
              <w:left w:val="nil"/>
              <w:bottom w:val="single" w:sz="12" w:space="0" w:color="auto"/>
              <w:right w:val="single" w:sz="4" w:space="0" w:color="auto"/>
            </w:tcBorders>
            <w:shd w:val="clear" w:color="auto" w:fill="D9D9D9"/>
            <w:noWrap/>
            <w:vAlign w:val="center"/>
            <w:hideMark/>
          </w:tcPr>
          <w:p w14:paraId="591B6681" w14:textId="77777777" w:rsidR="006F1063" w:rsidRPr="006F1063" w:rsidRDefault="006F1063" w:rsidP="006F1063">
            <w:pPr>
              <w:keepNext/>
              <w:jc w:val="right"/>
              <w:rPr>
                <w:rFonts w:ascii="Calibri" w:hAnsi="Calibri" w:cs="Calibri"/>
                <w:b/>
                <w:bCs/>
                <w:color w:val="000000"/>
                <w:sz w:val="20"/>
                <w:szCs w:val="20"/>
                <w:lang w:eastAsia="en-US"/>
              </w:rPr>
            </w:pPr>
            <w:r w:rsidRPr="006F1063">
              <w:rPr>
                <w:rFonts w:ascii="Calibri" w:hAnsi="Calibri" w:cs="Calibri"/>
                <w:b/>
                <w:bCs/>
                <w:color w:val="000000"/>
                <w:sz w:val="20"/>
                <w:szCs w:val="20"/>
                <w:lang w:eastAsia="en-US"/>
              </w:rPr>
              <w:t>54</w:t>
            </w:r>
            <w:r w:rsidR="00F43759">
              <w:rPr>
                <w:rFonts w:ascii="Calibri" w:hAnsi="Calibri" w:cs="Calibri"/>
                <w:b/>
                <w:bCs/>
                <w:color w:val="000000"/>
                <w:sz w:val="20"/>
                <w:szCs w:val="20"/>
                <w:lang w:eastAsia="en-US"/>
              </w:rPr>
              <w:t xml:space="preserve"> </w:t>
            </w:r>
            <w:r w:rsidRPr="006F1063">
              <w:rPr>
                <w:rFonts w:ascii="Calibri" w:hAnsi="Calibri" w:cs="Calibri"/>
                <w:b/>
                <w:bCs/>
                <w:color w:val="000000"/>
                <w:sz w:val="20"/>
                <w:szCs w:val="20"/>
                <w:lang w:eastAsia="en-US"/>
              </w:rPr>
              <w:t>%</w:t>
            </w:r>
          </w:p>
        </w:tc>
        <w:tc>
          <w:tcPr>
            <w:tcW w:w="614" w:type="dxa"/>
            <w:tcBorders>
              <w:top w:val="nil"/>
              <w:left w:val="nil"/>
              <w:bottom w:val="single" w:sz="12" w:space="0" w:color="auto"/>
              <w:right w:val="single" w:sz="4" w:space="0" w:color="auto"/>
            </w:tcBorders>
            <w:shd w:val="clear" w:color="auto" w:fill="D9D9D9"/>
            <w:noWrap/>
            <w:vAlign w:val="center"/>
            <w:hideMark/>
          </w:tcPr>
          <w:p w14:paraId="0B38386F" w14:textId="77777777" w:rsidR="006F1063" w:rsidRPr="006F1063" w:rsidRDefault="006F1063" w:rsidP="006F1063">
            <w:pPr>
              <w:keepNext/>
              <w:jc w:val="right"/>
              <w:rPr>
                <w:rFonts w:ascii="Calibri" w:hAnsi="Calibri" w:cs="Calibri"/>
                <w:b/>
                <w:bCs/>
                <w:i/>
                <w:color w:val="000000"/>
                <w:sz w:val="20"/>
                <w:szCs w:val="20"/>
                <w:lang w:eastAsia="en-US"/>
              </w:rPr>
            </w:pPr>
            <w:r w:rsidRPr="006F1063">
              <w:rPr>
                <w:rFonts w:ascii="Calibri" w:hAnsi="Calibri" w:cs="Calibri"/>
                <w:b/>
                <w:bCs/>
                <w:i/>
                <w:color w:val="000000"/>
                <w:sz w:val="20"/>
                <w:szCs w:val="20"/>
                <w:lang w:eastAsia="en-US"/>
              </w:rPr>
              <w:t>39</w:t>
            </w:r>
            <w:r w:rsidR="00F43759">
              <w:rPr>
                <w:rFonts w:ascii="Calibri" w:hAnsi="Calibri" w:cs="Calibri"/>
                <w:b/>
                <w:bCs/>
                <w:i/>
                <w:color w:val="000000"/>
                <w:sz w:val="20"/>
                <w:szCs w:val="20"/>
                <w:lang w:eastAsia="en-US"/>
              </w:rPr>
              <w:t xml:space="preserve"> </w:t>
            </w:r>
            <w:r w:rsidRPr="006F1063">
              <w:rPr>
                <w:rFonts w:ascii="Calibri" w:hAnsi="Calibri" w:cs="Calibri"/>
                <w:b/>
                <w:bCs/>
                <w:i/>
                <w:color w:val="000000"/>
                <w:sz w:val="20"/>
                <w:szCs w:val="20"/>
                <w:lang w:eastAsia="en-US"/>
              </w:rPr>
              <w:t>%</w:t>
            </w:r>
          </w:p>
        </w:tc>
        <w:tc>
          <w:tcPr>
            <w:tcW w:w="615" w:type="dxa"/>
            <w:tcBorders>
              <w:top w:val="nil"/>
              <w:left w:val="nil"/>
              <w:bottom w:val="single" w:sz="12" w:space="0" w:color="auto"/>
              <w:right w:val="single" w:sz="12" w:space="0" w:color="auto"/>
            </w:tcBorders>
            <w:shd w:val="clear" w:color="auto" w:fill="D9D9D9"/>
            <w:noWrap/>
            <w:vAlign w:val="center"/>
            <w:hideMark/>
          </w:tcPr>
          <w:p w14:paraId="06D9BE70" w14:textId="77777777" w:rsidR="006F1063" w:rsidRPr="006F1063" w:rsidRDefault="006F1063" w:rsidP="006F1063">
            <w:pPr>
              <w:keepNext/>
              <w:jc w:val="right"/>
              <w:rPr>
                <w:rFonts w:ascii="Calibri" w:hAnsi="Calibri" w:cs="Calibri"/>
                <w:b/>
                <w:bCs/>
                <w:i/>
                <w:color w:val="000000"/>
                <w:sz w:val="20"/>
                <w:szCs w:val="20"/>
                <w:lang w:eastAsia="en-US"/>
              </w:rPr>
            </w:pPr>
            <w:r w:rsidRPr="006F1063">
              <w:rPr>
                <w:rFonts w:ascii="Calibri" w:hAnsi="Calibri" w:cs="Calibri"/>
                <w:b/>
                <w:bCs/>
                <w:i/>
                <w:color w:val="000000"/>
                <w:sz w:val="20"/>
                <w:szCs w:val="20"/>
                <w:lang w:eastAsia="en-US"/>
              </w:rPr>
              <w:t>15</w:t>
            </w:r>
            <w:r w:rsidR="00F43759">
              <w:rPr>
                <w:rFonts w:ascii="Calibri" w:hAnsi="Calibri" w:cs="Calibri"/>
                <w:b/>
                <w:bCs/>
                <w:i/>
                <w:color w:val="000000"/>
                <w:sz w:val="20"/>
                <w:szCs w:val="20"/>
                <w:lang w:eastAsia="en-US"/>
              </w:rPr>
              <w:t xml:space="preserve"> </w:t>
            </w:r>
            <w:r w:rsidRPr="006F1063">
              <w:rPr>
                <w:rFonts w:ascii="Calibri" w:hAnsi="Calibri" w:cs="Calibri"/>
                <w:b/>
                <w:bCs/>
                <w:i/>
                <w:color w:val="000000"/>
                <w:sz w:val="20"/>
                <w:szCs w:val="20"/>
                <w:lang w:eastAsia="en-US"/>
              </w:rPr>
              <w:t>%</w:t>
            </w:r>
          </w:p>
        </w:tc>
      </w:tr>
    </w:tbl>
    <w:p w14:paraId="3A112F8F" w14:textId="32B97799" w:rsidR="000C0687" w:rsidRPr="0058121F" w:rsidRDefault="000C0687" w:rsidP="000C0687">
      <w:pPr>
        <w:keepNext/>
        <w:jc w:val="both"/>
        <w:rPr>
          <w:rFonts w:ascii="Calibri" w:hAnsi="Calibri" w:cs="Calibri"/>
          <w:bCs/>
          <w:sz w:val="20"/>
          <w:szCs w:val="20"/>
          <w:lang w:eastAsia="en-US"/>
        </w:rPr>
      </w:pPr>
      <w:r w:rsidRPr="00323DDE">
        <w:rPr>
          <w:rFonts w:ascii="Calibri" w:hAnsi="Calibri" w:cs="Calibri"/>
          <w:b/>
          <w:bCs/>
          <w:sz w:val="20"/>
          <w:szCs w:val="20"/>
          <w:lang w:eastAsia="en-US"/>
        </w:rPr>
        <w:t>Zdroj:</w:t>
      </w:r>
      <w:r w:rsidRPr="00323DDE">
        <w:rPr>
          <w:rFonts w:ascii="Calibri" w:hAnsi="Calibri" w:cs="Calibri"/>
          <w:bCs/>
          <w:sz w:val="20"/>
          <w:szCs w:val="20"/>
          <w:lang w:eastAsia="en-US"/>
        </w:rPr>
        <w:t xml:space="preserve"> </w:t>
      </w:r>
      <w:r w:rsidR="00397E6C">
        <w:rPr>
          <w:rFonts w:ascii="Calibri" w:hAnsi="Calibri" w:cs="Calibri"/>
          <w:bCs/>
          <w:sz w:val="20"/>
          <w:szCs w:val="20"/>
          <w:lang w:eastAsia="en-US"/>
        </w:rPr>
        <w:t>ú</w:t>
      </w:r>
      <w:r w:rsidRPr="0058121F">
        <w:rPr>
          <w:rFonts w:ascii="Calibri" w:hAnsi="Calibri" w:cs="Calibri"/>
          <w:bCs/>
          <w:sz w:val="20"/>
          <w:szCs w:val="20"/>
          <w:lang w:eastAsia="en-US"/>
        </w:rPr>
        <w:t xml:space="preserve">daje </w:t>
      </w:r>
      <w:r w:rsidR="00397E6C" w:rsidRPr="0058121F">
        <w:rPr>
          <w:rFonts w:ascii="Calibri" w:hAnsi="Calibri" w:cs="Calibri"/>
          <w:bCs/>
          <w:sz w:val="20"/>
          <w:szCs w:val="20"/>
          <w:lang w:eastAsia="en-US"/>
        </w:rPr>
        <w:t xml:space="preserve">ZSMV </w:t>
      </w:r>
      <w:r w:rsidRPr="0058121F">
        <w:rPr>
          <w:rFonts w:ascii="Calibri" w:hAnsi="Calibri" w:cs="Calibri"/>
          <w:bCs/>
          <w:sz w:val="20"/>
          <w:szCs w:val="20"/>
          <w:lang w:eastAsia="en-US"/>
        </w:rPr>
        <w:t>o využité kapacitě rekreačních zařízení.</w:t>
      </w:r>
    </w:p>
    <w:p w14:paraId="405A559E" w14:textId="102DF709" w:rsidR="000C0687" w:rsidRPr="0058121F" w:rsidRDefault="000C0687" w:rsidP="000C0687">
      <w:pPr>
        <w:jc w:val="both"/>
        <w:rPr>
          <w:rFonts w:ascii="Calibri" w:hAnsi="Calibri" w:cs="Calibri"/>
          <w:bCs/>
          <w:sz w:val="20"/>
          <w:szCs w:val="20"/>
          <w:lang w:eastAsia="en-US"/>
        </w:rPr>
      </w:pPr>
      <w:r w:rsidRPr="00323DDE">
        <w:rPr>
          <w:rFonts w:ascii="Calibri" w:hAnsi="Calibri" w:cs="Calibri"/>
          <w:b/>
          <w:bCs/>
          <w:sz w:val="20"/>
          <w:szCs w:val="20"/>
          <w:lang w:eastAsia="en-US"/>
        </w:rPr>
        <w:t>Pozn</w:t>
      </w:r>
      <w:r w:rsidR="00397E6C">
        <w:rPr>
          <w:rFonts w:ascii="Calibri" w:hAnsi="Calibri" w:cs="Calibri"/>
          <w:b/>
          <w:bCs/>
          <w:sz w:val="20"/>
          <w:szCs w:val="20"/>
          <w:lang w:eastAsia="en-US"/>
        </w:rPr>
        <w:t>.</w:t>
      </w:r>
      <w:r w:rsidRPr="00323DDE">
        <w:rPr>
          <w:rFonts w:ascii="Calibri" w:hAnsi="Calibri" w:cs="Calibri"/>
          <w:b/>
          <w:bCs/>
          <w:sz w:val="20"/>
          <w:szCs w:val="20"/>
          <w:lang w:eastAsia="en-US"/>
        </w:rPr>
        <w:t>:</w:t>
      </w:r>
      <w:r w:rsidRPr="0058121F">
        <w:rPr>
          <w:rFonts w:ascii="Calibri" w:hAnsi="Calibri" w:cs="Calibri"/>
          <w:bCs/>
          <w:sz w:val="20"/>
          <w:szCs w:val="20"/>
          <w:lang w:eastAsia="en-US"/>
        </w:rPr>
        <w:t xml:space="preserve"> O – obsazenost, HČ – hlavní činnost, JČ – jiná činnost.</w:t>
      </w:r>
    </w:p>
    <w:p w14:paraId="649371FA" w14:textId="0CDDDCC9" w:rsidR="00ED1FDA" w:rsidRPr="0058121F" w:rsidRDefault="00ED1FDA" w:rsidP="0058121F">
      <w:pPr>
        <w:ind w:left="284" w:hanging="284"/>
        <w:jc w:val="both"/>
        <w:rPr>
          <w:rFonts w:ascii="Calibri" w:hAnsi="Calibri" w:cs="Calibri"/>
          <w:bCs/>
          <w:sz w:val="20"/>
          <w:szCs w:val="20"/>
          <w:lang w:eastAsia="en-US"/>
        </w:rPr>
      </w:pPr>
      <w:r w:rsidRPr="0058121F">
        <w:rPr>
          <w:rFonts w:ascii="Calibri" w:hAnsi="Calibri" w:cs="Calibri"/>
          <w:bCs/>
          <w:sz w:val="20"/>
          <w:szCs w:val="20"/>
          <w:lang w:eastAsia="en-US"/>
        </w:rPr>
        <w:t>*</w:t>
      </w:r>
      <w:r w:rsidR="0058121F">
        <w:rPr>
          <w:rFonts w:ascii="Calibri" w:hAnsi="Calibri" w:cs="Calibri"/>
          <w:bCs/>
          <w:sz w:val="20"/>
          <w:szCs w:val="20"/>
          <w:lang w:eastAsia="en-US"/>
        </w:rPr>
        <w:tab/>
      </w:r>
      <w:r w:rsidRPr="0058121F">
        <w:rPr>
          <w:rFonts w:ascii="Calibri" w:hAnsi="Calibri" w:cs="Calibri"/>
          <w:bCs/>
          <w:sz w:val="20"/>
          <w:szCs w:val="20"/>
          <w:lang w:eastAsia="en-US"/>
        </w:rPr>
        <w:t xml:space="preserve">Maximální kapacita </w:t>
      </w:r>
      <w:r w:rsidR="00397E6C">
        <w:rPr>
          <w:rFonts w:ascii="Calibri" w:hAnsi="Calibri" w:cs="Calibri"/>
          <w:bCs/>
          <w:sz w:val="20"/>
          <w:szCs w:val="20"/>
          <w:lang w:eastAsia="en-US"/>
        </w:rPr>
        <w:t xml:space="preserve">měřená počtem </w:t>
      </w:r>
      <w:r w:rsidRPr="0058121F">
        <w:rPr>
          <w:rFonts w:ascii="Calibri" w:hAnsi="Calibri" w:cs="Calibri"/>
          <w:bCs/>
          <w:sz w:val="20"/>
          <w:szCs w:val="20"/>
          <w:lang w:eastAsia="en-US"/>
        </w:rPr>
        <w:t>lůž</w:t>
      </w:r>
      <w:r w:rsidR="00397E6C">
        <w:rPr>
          <w:rFonts w:ascii="Calibri" w:hAnsi="Calibri" w:cs="Calibri"/>
          <w:bCs/>
          <w:sz w:val="20"/>
          <w:szCs w:val="20"/>
          <w:lang w:eastAsia="en-US"/>
        </w:rPr>
        <w:t>e</w:t>
      </w:r>
      <w:r w:rsidRPr="0058121F">
        <w:rPr>
          <w:rFonts w:ascii="Calibri" w:hAnsi="Calibri" w:cs="Calibri"/>
          <w:bCs/>
          <w:sz w:val="20"/>
          <w:szCs w:val="20"/>
          <w:lang w:eastAsia="en-US"/>
        </w:rPr>
        <w:t>k (údaj za lomítkem představuje kapacitu v roce 2015).</w:t>
      </w:r>
    </w:p>
    <w:p w14:paraId="07886D06" w14:textId="14D196D5" w:rsidR="000C0687" w:rsidRPr="000C0687" w:rsidRDefault="000C0687" w:rsidP="000C0687">
      <w:pPr>
        <w:spacing w:before="240"/>
        <w:jc w:val="both"/>
        <w:rPr>
          <w:rFonts w:ascii="Calibri" w:hAnsi="Calibri" w:cs="Calibri"/>
          <w:bCs/>
          <w:lang w:eastAsia="en-US"/>
        </w:rPr>
      </w:pPr>
      <w:r w:rsidRPr="000C0687">
        <w:rPr>
          <w:rFonts w:ascii="Calibri" w:hAnsi="Calibri" w:cs="Calibri"/>
          <w:bCs/>
          <w:lang w:eastAsia="en-US"/>
        </w:rPr>
        <w:t>ZSMV se využitím rekreačních</w:t>
      </w:r>
      <w:r w:rsidR="00FF6CF9">
        <w:rPr>
          <w:rFonts w:ascii="Calibri" w:hAnsi="Calibri" w:cs="Calibri"/>
          <w:bCs/>
          <w:lang w:eastAsia="en-US"/>
        </w:rPr>
        <w:t xml:space="preserve"> zařízení zabývalo,</w:t>
      </w:r>
      <w:r w:rsidRPr="000C0687">
        <w:rPr>
          <w:rFonts w:ascii="Calibri" w:hAnsi="Calibri" w:cs="Calibri"/>
          <w:bCs/>
          <w:lang w:eastAsia="en-US"/>
        </w:rPr>
        <w:t xml:space="preserve"> </w:t>
      </w:r>
      <w:r w:rsidR="00FF6CF9">
        <w:rPr>
          <w:rFonts w:ascii="Calibri" w:hAnsi="Calibri" w:cs="Calibri"/>
          <w:bCs/>
          <w:lang w:eastAsia="en-US"/>
        </w:rPr>
        <w:t>v</w:t>
      </w:r>
      <w:r w:rsidRPr="000C0687">
        <w:rPr>
          <w:rFonts w:ascii="Calibri" w:hAnsi="Calibri" w:cs="Calibri"/>
          <w:bCs/>
          <w:lang w:eastAsia="en-US"/>
        </w:rPr>
        <w:t xml:space="preserve"> roce 2012 schválilo MV </w:t>
      </w:r>
      <w:r w:rsidR="000C349A">
        <w:rPr>
          <w:rFonts w:ascii="Calibri" w:hAnsi="Calibri" w:cs="Calibri"/>
          <w:bCs/>
          <w:lang w:eastAsia="en-US"/>
        </w:rPr>
        <w:t>p</w:t>
      </w:r>
      <w:r w:rsidRPr="000C0687">
        <w:rPr>
          <w:rFonts w:ascii="Calibri" w:hAnsi="Calibri" w:cs="Calibri"/>
          <w:bCs/>
          <w:lang w:eastAsia="en-US"/>
        </w:rPr>
        <w:t>rojekt efektivního využití škol</w:t>
      </w:r>
      <w:r w:rsidR="000C349A">
        <w:rPr>
          <w:rFonts w:ascii="Calibri" w:hAnsi="Calibri" w:cs="Calibri"/>
          <w:bCs/>
          <w:lang w:eastAsia="en-US"/>
        </w:rPr>
        <w:t>i</w:t>
      </w:r>
      <w:r w:rsidRPr="000C0687">
        <w:rPr>
          <w:rFonts w:ascii="Calibri" w:hAnsi="Calibri" w:cs="Calibri"/>
          <w:bCs/>
          <w:lang w:eastAsia="en-US"/>
        </w:rPr>
        <w:t>cích a ubytovacích kapacit p</w:t>
      </w:r>
      <w:r w:rsidR="009B6FDB">
        <w:rPr>
          <w:rFonts w:ascii="Calibri" w:hAnsi="Calibri" w:cs="Calibri"/>
          <w:bCs/>
          <w:lang w:eastAsia="en-US"/>
        </w:rPr>
        <w:t>ředložený ZSMV. V návaznosti na</w:t>
      </w:r>
      <w:r w:rsidR="00F43759">
        <w:rPr>
          <w:rFonts w:ascii="Calibri" w:hAnsi="Calibri" w:cs="Calibri"/>
          <w:bCs/>
          <w:lang w:eastAsia="en-US"/>
        </w:rPr>
        <w:t xml:space="preserve"> </w:t>
      </w:r>
      <w:r w:rsidRPr="000C0687">
        <w:rPr>
          <w:rFonts w:ascii="Calibri" w:hAnsi="Calibri" w:cs="Calibri"/>
          <w:bCs/>
          <w:lang w:eastAsia="en-US"/>
        </w:rPr>
        <w:t xml:space="preserve">schválený projekt předložilo ZSMV v roce 2013 </w:t>
      </w:r>
      <w:r w:rsidR="000C349A">
        <w:rPr>
          <w:rFonts w:ascii="Calibri" w:hAnsi="Calibri" w:cs="Calibri"/>
          <w:bCs/>
          <w:lang w:eastAsia="en-US"/>
        </w:rPr>
        <w:t>n</w:t>
      </w:r>
      <w:r w:rsidRPr="000C0687">
        <w:rPr>
          <w:rFonts w:ascii="Calibri" w:hAnsi="Calibri" w:cs="Calibri"/>
          <w:bCs/>
          <w:lang w:eastAsia="en-US"/>
        </w:rPr>
        <w:t xml:space="preserve">ávrh II. fáze koncepce optimalizace </w:t>
      </w:r>
      <w:r w:rsidR="004E43C6">
        <w:rPr>
          <w:rFonts w:ascii="Calibri" w:hAnsi="Calibri" w:cs="Calibri"/>
          <w:bCs/>
          <w:lang w:eastAsia="en-US"/>
        </w:rPr>
        <w:t>využití škol</w:t>
      </w:r>
      <w:r w:rsidR="000C349A">
        <w:rPr>
          <w:rFonts w:ascii="Calibri" w:hAnsi="Calibri" w:cs="Calibri"/>
          <w:bCs/>
          <w:lang w:eastAsia="en-US"/>
        </w:rPr>
        <w:t>i</w:t>
      </w:r>
      <w:r w:rsidR="004E43C6">
        <w:rPr>
          <w:rFonts w:ascii="Calibri" w:hAnsi="Calibri" w:cs="Calibri"/>
          <w:bCs/>
          <w:lang w:eastAsia="en-US"/>
        </w:rPr>
        <w:t>cích a </w:t>
      </w:r>
      <w:r w:rsidRPr="000C0687">
        <w:rPr>
          <w:rFonts w:ascii="Calibri" w:hAnsi="Calibri" w:cs="Calibri"/>
          <w:bCs/>
          <w:lang w:eastAsia="en-US"/>
        </w:rPr>
        <w:t xml:space="preserve">ubytovacích kapacit Divize ubytovacích služeb ZSMV. V roce 2014 vypracovalo ZSMV </w:t>
      </w:r>
      <w:r w:rsidR="000C349A">
        <w:rPr>
          <w:rFonts w:ascii="Calibri" w:hAnsi="Calibri" w:cs="Calibri"/>
          <w:bCs/>
          <w:lang w:eastAsia="en-US"/>
        </w:rPr>
        <w:t>e</w:t>
      </w:r>
      <w:r w:rsidRPr="000C0687">
        <w:rPr>
          <w:rFonts w:ascii="Calibri" w:hAnsi="Calibri" w:cs="Calibri"/>
          <w:bCs/>
          <w:lang w:eastAsia="en-US"/>
        </w:rPr>
        <w:t>konomicko-právní analýzu lázeňských domů. Na obsazenost rekreačních zařízení ZSMV měla mj. vliv i skutečnost, že hlavní činnost nelze v některých případech doplňovat jinou činností, a</w:t>
      </w:r>
      <w:r w:rsidR="00F24FE3">
        <w:rPr>
          <w:rFonts w:ascii="Calibri" w:hAnsi="Calibri" w:cs="Calibri"/>
          <w:bCs/>
          <w:lang w:eastAsia="en-US"/>
        </w:rPr>
        <w:t> </w:t>
      </w:r>
      <w:r w:rsidRPr="000C0687">
        <w:rPr>
          <w:rFonts w:ascii="Calibri" w:hAnsi="Calibri" w:cs="Calibri"/>
          <w:bCs/>
          <w:lang w:eastAsia="en-US"/>
        </w:rPr>
        <w:t>to z bezpečnostních důvodů (projednávání interní problematiky MV apod.).</w:t>
      </w:r>
    </w:p>
    <w:p w14:paraId="17CB338F" w14:textId="2D041BB2" w:rsidR="000C0687" w:rsidRPr="000C0687" w:rsidRDefault="000C0687" w:rsidP="000C0687">
      <w:pPr>
        <w:spacing w:before="120"/>
        <w:jc w:val="both"/>
        <w:rPr>
          <w:rFonts w:ascii="Calibri" w:hAnsi="Calibri" w:cs="Calibri"/>
          <w:bCs/>
          <w:lang w:eastAsia="en-US"/>
        </w:rPr>
      </w:pPr>
      <w:r w:rsidRPr="000C0687">
        <w:rPr>
          <w:rFonts w:ascii="Calibri" w:hAnsi="Calibri" w:cs="Calibri"/>
          <w:bCs/>
          <w:lang w:eastAsia="en-US"/>
        </w:rPr>
        <w:t>Z údajů v tabulce</w:t>
      </w:r>
      <w:r w:rsidR="00003423">
        <w:rPr>
          <w:rFonts w:ascii="Calibri" w:hAnsi="Calibri" w:cs="Calibri"/>
          <w:bCs/>
          <w:lang w:eastAsia="en-US"/>
        </w:rPr>
        <w:t xml:space="preserve"> </w:t>
      </w:r>
      <w:r w:rsidR="004E40FB">
        <w:rPr>
          <w:rFonts w:ascii="Calibri" w:hAnsi="Calibri" w:cs="Calibri"/>
          <w:bCs/>
          <w:lang w:eastAsia="en-US"/>
        </w:rPr>
        <w:t>č. 6</w:t>
      </w:r>
      <w:r w:rsidRPr="000C0687">
        <w:rPr>
          <w:rFonts w:ascii="Calibri" w:hAnsi="Calibri" w:cs="Calibri"/>
          <w:bCs/>
          <w:lang w:eastAsia="en-US"/>
        </w:rPr>
        <w:t xml:space="preserve"> vyplývá, že </w:t>
      </w:r>
      <w:r w:rsidR="004E40FB">
        <w:rPr>
          <w:rFonts w:ascii="Calibri" w:hAnsi="Calibri" w:cs="Calibri"/>
          <w:bCs/>
          <w:lang w:eastAsia="en-US"/>
        </w:rPr>
        <w:t xml:space="preserve">ve </w:t>
      </w:r>
      <w:r w:rsidRPr="000C0687">
        <w:rPr>
          <w:rFonts w:ascii="Calibri" w:hAnsi="Calibri" w:cs="Calibri"/>
          <w:bCs/>
          <w:lang w:eastAsia="en-US"/>
        </w:rPr>
        <w:t xml:space="preserve">využití ubytovacích kapacit rekreačních zařízení </w:t>
      </w:r>
      <w:r w:rsidR="004E40FB">
        <w:rPr>
          <w:rFonts w:ascii="Calibri" w:hAnsi="Calibri" w:cs="Calibri"/>
          <w:bCs/>
          <w:lang w:eastAsia="en-US"/>
        </w:rPr>
        <w:t>došlo</w:t>
      </w:r>
      <w:r w:rsidRPr="000C0687">
        <w:rPr>
          <w:rFonts w:ascii="Calibri" w:hAnsi="Calibri" w:cs="Calibri"/>
          <w:bCs/>
          <w:lang w:eastAsia="en-US"/>
        </w:rPr>
        <w:t xml:space="preserve"> zejména mezi roky 2014 a 2015</w:t>
      </w:r>
      <w:r w:rsidR="004E40FB">
        <w:rPr>
          <w:rFonts w:ascii="Calibri" w:hAnsi="Calibri" w:cs="Calibri"/>
          <w:bCs/>
          <w:lang w:eastAsia="en-US"/>
        </w:rPr>
        <w:t xml:space="preserve"> k nárůstu</w:t>
      </w:r>
      <w:r w:rsidRPr="000C0687">
        <w:rPr>
          <w:rFonts w:ascii="Calibri" w:hAnsi="Calibri" w:cs="Calibri"/>
          <w:bCs/>
          <w:lang w:eastAsia="en-US"/>
        </w:rPr>
        <w:t xml:space="preserve"> o cca 30 %. Uvedený nárůst byl způsoben zejména uzavřením rekreačního areálu Eden a dále využitím ubytovací kapacity hotelu Vltava k</w:t>
      </w:r>
      <w:r w:rsidR="00F24FE3">
        <w:rPr>
          <w:rFonts w:ascii="Calibri" w:hAnsi="Calibri" w:cs="Calibri"/>
          <w:bCs/>
          <w:lang w:eastAsia="en-US"/>
        </w:rPr>
        <w:t> </w:t>
      </w:r>
      <w:r w:rsidRPr="000C0687">
        <w:rPr>
          <w:rFonts w:ascii="Calibri" w:hAnsi="Calibri" w:cs="Calibri"/>
          <w:bCs/>
          <w:lang w:eastAsia="en-US"/>
        </w:rPr>
        <w:t xml:space="preserve">ubytování </w:t>
      </w:r>
      <w:r w:rsidR="00246686" w:rsidRPr="000C0687">
        <w:rPr>
          <w:rFonts w:ascii="Calibri" w:hAnsi="Calibri" w:cs="Calibri"/>
          <w:bCs/>
          <w:lang w:eastAsia="en-US"/>
        </w:rPr>
        <w:t xml:space="preserve">krajanů přesídlených </w:t>
      </w:r>
      <w:r w:rsidRPr="000C0687">
        <w:rPr>
          <w:rFonts w:ascii="Calibri" w:hAnsi="Calibri" w:cs="Calibri"/>
          <w:bCs/>
          <w:lang w:eastAsia="en-US"/>
        </w:rPr>
        <w:t xml:space="preserve">ze zahraničí. </w:t>
      </w:r>
    </w:p>
    <w:p w14:paraId="6985A726" w14:textId="41C2AE7D" w:rsidR="000C0687" w:rsidRPr="000C0687" w:rsidRDefault="000C0687" w:rsidP="000C0687">
      <w:pPr>
        <w:spacing w:before="120"/>
        <w:jc w:val="both"/>
        <w:rPr>
          <w:rFonts w:ascii="Calibri" w:hAnsi="Calibri" w:cs="Calibri"/>
          <w:bCs/>
          <w:lang w:eastAsia="en-US"/>
        </w:rPr>
      </w:pPr>
      <w:r w:rsidRPr="000C0687">
        <w:rPr>
          <w:rFonts w:ascii="Calibri" w:hAnsi="Calibri" w:cs="Calibri"/>
          <w:bCs/>
          <w:lang w:eastAsia="en-US"/>
        </w:rPr>
        <w:t>Ministerstvo vnitra od začátku března po celý zbytek roku 2015 ubytovávalo v hotelu Vltava krajany přesídlené do České republiky ze zahraničí. Vláda České republiky uložila ministru vnitra zabezpečit realizaci asistence poskytované přesídlovaným cizincům s prokázaným českým původem (krajanům) žijícím v zahraničí. Celková ubytovací kapacita využitá k ubyto</w:t>
      </w:r>
      <w:r w:rsidR="008E78E8">
        <w:rPr>
          <w:rFonts w:ascii="Calibri" w:hAnsi="Calibri" w:cs="Calibri"/>
          <w:bCs/>
          <w:lang w:eastAsia="en-US"/>
        </w:rPr>
        <w:t>vání krajanů v roce 2015 činila</w:t>
      </w:r>
      <w:r w:rsidR="00F43759">
        <w:rPr>
          <w:rFonts w:ascii="Calibri" w:hAnsi="Calibri" w:cs="Calibri"/>
          <w:bCs/>
          <w:lang w:eastAsia="en-US"/>
        </w:rPr>
        <w:t xml:space="preserve"> </w:t>
      </w:r>
      <w:r w:rsidRPr="000C0687">
        <w:rPr>
          <w:rFonts w:ascii="Calibri" w:hAnsi="Calibri" w:cs="Calibri"/>
          <w:bCs/>
          <w:lang w:eastAsia="en-US"/>
        </w:rPr>
        <w:t>41</w:t>
      </w:r>
      <w:r w:rsidR="00003423">
        <w:rPr>
          <w:rFonts w:ascii="Calibri" w:hAnsi="Calibri" w:cs="Calibri"/>
          <w:bCs/>
          <w:lang w:eastAsia="en-US"/>
        </w:rPr>
        <w:t> </w:t>
      </w:r>
      <w:r w:rsidRPr="000C0687">
        <w:rPr>
          <w:rFonts w:ascii="Calibri" w:hAnsi="Calibri" w:cs="Calibri"/>
          <w:bCs/>
          <w:lang w:eastAsia="en-US"/>
        </w:rPr>
        <w:t>946</w:t>
      </w:r>
      <w:r w:rsidR="00003423">
        <w:rPr>
          <w:rFonts w:ascii="Calibri" w:hAnsi="Calibri" w:cs="Calibri"/>
          <w:bCs/>
          <w:lang w:eastAsia="en-US"/>
        </w:rPr>
        <w:t xml:space="preserve"> </w:t>
      </w:r>
      <w:proofErr w:type="spellStart"/>
      <w:r w:rsidRPr="000C0687">
        <w:rPr>
          <w:rFonts w:ascii="Calibri" w:hAnsi="Calibri" w:cs="Calibri"/>
          <w:bCs/>
          <w:lang w:eastAsia="en-US"/>
        </w:rPr>
        <w:t>lůžkodnů</w:t>
      </w:r>
      <w:proofErr w:type="spellEnd"/>
      <w:r w:rsidRPr="000C0687">
        <w:rPr>
          <w:rFonts w:ascii="Calibri" w:hAnsi="Calibri" w:cs="Calibri"/>
          <w:bCs/>
          <w:lang w:eastAsia="en-US"/>
        </w:rPr>
        <w:t xml:space="preserve">, tj. 99 % z celkově vykázané využité kapacity hotelu Vltava. </w:t>
      </w:r>
    </w:p>
    <w:p w14:paraId="476A5178" w14:textId="64ACBE82" w:rsidR="000C0687" w:rsidRPr="000C0687" w:rsidRDefault="000C0687" w:rsidP="000C0687">
      <w:pPr>
        <w:spacing w:before="120"/>
        <w:jc w:val="both"/>
        <w:rPr>
          <w:rFonts w:ascii="Calibri" w:hAnsi="Calibri" w:cs="Calibri"/>
          <w:bCs/>
          <w:lang w:eastAsia="en-US"/>
        </w:rPr>
      </w:pPr>
      <w:r w:rsidRPr="000C0687">
        <w:rPr>
          <w:rFonts w:ascii="Calibri" w:hAnsi="Calibri" w:cs="Calibri"/>
          <w:bCs/>
          <w:lang w:eastAsia="en-US"/>
        </w:rPr>
        <w:t>Pokud by do výsledku využití ubytovacích kapacit v roce 2015 ne</w:t>
      </w:r>
      <w:r w:rsidR="00264839">
        <w:rPr>
          <w:rFonts w:ascii="Calibri" w:hAnsi="Calibri" w:cs="Calibri"/>
          <w:bCs/>
          <w:lang w:eastAsia="en-US"/>
        </w:rPr>
        <w:t xml:space="preserve">byl </w:t>
      </w:r>
      <w:r w:rsidR="00264839" w:rsidRPr="000C0687">
        <w:rPr>
          <w:rFonts w:ascii="Calibri" w:hAnsi="Calibri" w:cs="Calibri"/>
          <w:bCs/>
          <w:lang w:eastAsia="en-US"/>
        </w:rPr>
        <w:t>započít</w:t>
      </w:r>
      <w:r w:rsidR="00264839">
        <w:rPr>
          <w:rFonts w:ascii="Calibri" w:hAnsi="Calibri" w:cs="Calibri"/>
          <w:bCs/>
          <w:lang w:eastAsia="en-US"/>
        </w:rPr>
        <w:t>án</w:t>
      </w:r>
      <w:r w:rsidR="00264839" w:rsidRPr="000C0687">
        <w:rPr>
          <w:rFonts w:ascii="Calibri" w:hAnsi="Calibri" w:cs="Calibri"/>
          <w:bCs/>
          <w:lang w:eastAsia="en-US"/>
        </w:rPr>
        <w:t xml:space="preserve"> </w:t>
      </w:r>
      <w:r w:rsidRPr="000C0687">
        <w:rPr>
          <w:rFonts w:ascii="Calibri" w:hAnsi="Calibri" w:cs="Calibri"/>
          <w:bCs/>
          <w:lang w:eastAsia="en-US"/>
        </w:rPr>
        <w:t>efekt mimořádného ubytování krajanů a využití hotelu Vltava</w:t>
      </w:r>
      <w:r w:rsidR="00264839">
        <w:rPr>
          <w:rFonts w:ascii="Calibri" w:hAnsi="Calibri" w:cs="Calibri"/>
          <w:bCs/>
          <w:lang w:eastAsia="en-US"/>
        </w:rPr>
        <w:t xml:space="preserve"> by bylo</w:t>
      </w:r>
      <w:r w:rsidRPr="000C0687">
        <w:rPr>
          <w:rFonts w:ascii="Calibri" w:hAnsi="Calibri" w:cs="Calibri"/>
          <w:bCs/>
          <w:lang w:eastAsia="en-US"/>
        </w:rPr>
        <w:t xml:space="preserve"> na úrovni předch</w:t>
      </w:r>
      <w:r w:rsidR="000C349A">
        <w:rPr>
          <w:rFonts w:ascii="Calibri" w:hAnsi="Calibri" w:cs="Calibri"/>
          <w:bCs/>
          <w:lang w:eastAsia="en-US"/>
        </w:rPr>
        <w:t>ozích</w:t>
      </w:r>
      <w:r w:rsidRPr="000C0687">
        <w:rPr>
          <w:rFonts w:ascii="Calibri" w:hAnsi="Calibri" w:cs="Calibri"/>
          <w:bCs/>
          <w:lang w:eastAsia="en-US"/>
        </w:rPr>
        <w:t xml:space="preserve"> dvou let, výsledná obsazenost rekreačních zařízení by byla na úrovni 37 % (18 % v rámci hlavní činnosti) z celkové ubytovací kapacity. </w:t>
      </w:r>
    </w:p>
    <w:p w14:paraId="54C43B50" w14:textId="482EB129" w:rsidR="000C0687" w:rsidRPr="000C0687" w:rsidRDefault="000C0687" w:rsidP="000C0687">
      <w:pPr>
        <w:keepNext/>
        <w:spacing w:before="120"/>
        <w:jc w:val="both"/>
        <w:rPr>
          <w:rFonts w:ascii="Calibri" w:hAnsi="Calibri" w:cs="Calibri"/>
          <w:b/>
          <w:bCs/>
          <w:lang w:eastAsia="en-US"/>
        </w:rPr>
      </w:pPr>
      <w:r w:rsidRPr="000C0687">
        <w:rPr>
          <w:rFonts w:ascii="Calibri" w:hAnsi="Calibri" w:cs="Calibri"/>
          <w:b/>
          <w:bCs/>
          <w:lang w:eastAsia="en-US"/>
        </w:rPr>
        <w:lastRenderedPageBreak/>
        <w:t xml:space="preserve">Z výše uvedeného je patrné, že v letech 2013 až 2015 </w:t>
      </w:r>
      <w:r w:rsidR="00F24FE3">
        <w:rPr>
          <w:rFonts w:ascii="Calibri" w:hAnsi="Calibri" w:cs="Calibri"/>
          <w:b/>
          <w:bCs/>
          <w:lang w:eastAsia="en-US"/>
        </w:rPr>
        <w:t>byly</w:t>
      </w:r>
      <w:r w:rsidRPr="000C0687">
        <w:rPr>
          <w:rFonts w:ascii="Calibri" w:hAnsi="Calibri" w:cs="Calibri"/>
          <w:b/>
          <w:bCs/>
          <w:lang w:eastAsia="en-US"/>
        </w:rPr>
        <w:t xml:space="preserve"> ubytovací kapacity rekreačních zařízení ZSMV</w:t>
      </w:r>
      <w:r w:rsidR="00F24FE3">
        <w:rPr>
          <w:rFonts w:ascii="Calibri" w:hAnsi="Calibri" w:cs="Calibri"/>
          <w:b/>
          <w:bCs/>
          <w:lang w:eastAsia="en-US"/>
        </w:rPr>
        <w:t xml:space="preserve"> využívány nedostatečně</w:t>
      </w:r>
      <w:r w:rsidRPr="000C0687">
        <w:rPr>
          <w:rFonts w:ascii="Calibri" w:hAnsi="Calibri" w:cs="Calibri"/>
          <w:b/>
          <w:bCs/>
          <w:lang w:eastAsia="en-US"/>
        </w:rPr>
        <w:t>. Ubytovací kapacita rekreačních zařízení ZSMV byla v letech 2013 až 2015 využívána v průměru z 31 %, z</w:t>
      </w:r>
      <w:r w:rsidR="009B6FDB">
        <w:rPr>
          <w:rFonts w:ascii="Calibri" w:hAnsi="Calibri" w:cs="Calibri"/>
          <w:b/>
          <w:bCs/>
          <w:lang w:eastAsia="en-US"/>
        </w:rPr>
        <w:t> </w:t>
      </w:r>
      <w:r w:rsidRPr="000C0687">
        <w:rPr>
          <w:rFonts w:ascii="Calibri" w:hAnsi="Calibri" w:cs="Calibri"/>
          <w:b/>
          <w:bCs/>
          <w:lang w:eastAsia="en-US"/>
        </w:rPr>
        <w:t>toho</w:t>
      </w:r>
      <w:r w:rsidR="00F43759">
        <w:rPr>
          <w:rFonts w:ascii="Calibri" w:hAnsi="Calibri" w:cs="Calibri"/>
          <w:b/>
          <w:bCs/>
          <w:lang w:eastAsia="en-US"/>
        </w:rPr>
        <w:t xml:space="preserve"> </w:t>
      </w:r>
      <w:r w:rsidRPr="000C0687">
        <w:rPr>
          <w:rFonts w:ascii="Calibri" w:hAnsi="Calibri" w:cs="Calibri"/>
          <w:b/>
          <w:bCs/>
          <w:lang w:eastAsia="en-US"/>
        </w:rPr>
        <w:t>v rámci hlavní činnosti ze</w:t>
      </w:r>
      <w:r w:rsidR="00F43759">
        <w:rPr>
          <w:rFonts w:ascii="Calibri" w:hAnsi="Calibri" w:cs="Calibri"/>
          <w:b/>
          <w:bCs/>
          <w:lang w:eastAsia="en-US"/>
        </w:rPr>
        <w:t xml:space="preserve"> </w:t>
      </w:r>
      <w:r w:rsidRPr="000C0687">
        <w:rPr>
          <w:rFonts w:ascii="Calibri" w:hAnsi="Calibri" w:cs="Calibri"/>
          <w:b/>
          <w:bCs/>
          <w:lang w:eastAsia="en-US"/>
        </w:rPr>
        <w:t xml:space="preserve">14 %. Na </w:t>
      </w:r>
      <w:r w:rsidR="004B2C7C">
        <w:rPr>
          <w:rFonts w:ascii="Calibri" w:hAnsi="Calibri" w:cs="Calibri"/>
          <w:b/>
          <w:bCs/>
          <w:lang w:eastAsia="en-US"/>
        </w:rPr>
        <w:t xml:space="preserve">nízké </w:t>
      </w:r>
      <w:r w:rsidRPr="000C0687">
        <w:rPr>
          <w:rFonts w:ascii="Calibri" w:hAnsi="Calibri" w:cs="Calibri"/>
          <w:b/>
          <w:bCs/>
          <w:lang w:eastAsia="en-US"/>
        </w:rPr>
        <w:t>využití ubytovací kapacity rekreačních zařízení ZSMV mělo vliv pořádání jednodenních akcí (školení, seminářů, porad, reprezentativních akcí apod.).</w:t>
      </w:r>
    </w:p>
    <w:p w14:paraId="07245A49" w14:textId="77777777" w:rsidR="00BD686F" w:rsidRPr="00C650E3" w:rsidRDefault="00BD686F" w:rsidP="00C650E3">
      <w:pPr>
        <w:keepNext/>
        <w:spacing w:before="360" w:after="240"/>
        <w:jc w:val="both"/>
        <w:rPr>
          <w:rFonts w:ascii="Calibri" w:hAnsi="Calibri" w:cs="Calibri"/>
          <w:bCs/>
          <w:i/>
          <w:iCs/>
          <w:u w:val="single"/>
          <w:lang w:eastAsia="en-US"/>
        </w:rPr>
      </w:pPr>
      <w:r w:rsidRPr="00C650E3">
        <w:rPr>
          <w:rFonts w:ascii="Calibri" w:hAnsi="Calibri" w:cs="Calibri"/>
          <w:bCs/>
          <w:i/>
          <w:iCs/>
          <w:u w:val="single"/>
          <w:lang w:eastAsia="en-US"/>
        </w:rPr>
        <w:t>Lázeňská zařízení ZSMV</w:t>
      </w:r>
    </w:p>
    <w:p w14:paraId="18A85D6A" w14:textId="78EDBBF7" w:rsidR="000C0687" w:rsidRPr="000C0687" w:rsidRDefault="000C0687" w:rsidP="000C0687">
      <w:pPr>
        <w:spacing w:before="120"/>
        <w:jc w:val="both"/>
        <w:rPr>
          <w:rFonts w:ascii="Calibri" w:hAnsi="Calibri" w:cs="Calibri"/>
          <w:bCs/>
          <w:lang w:eastAsia="en-US"/>
        </w:rPr>
      </w:pPr>
      <w:r w:rsidRPr="000C0687">
        <w:rPr>
          <w:rFonts w:ascii="Calibri" w:hAnsi="Calibri" w:cs="Calibri"/>
          <w:bCs/>
          <w:lang w:eastAsia="en-US"/>
        </w:rPr>
        <w:t xml:space="preserve">ZSMV užívalo v kontrolovaném období rovněž lázeňská zařízení, která </w:t>
      </w:r>
      <w:r w:rsidR="00F24FE3">
        <w:rPr>
          <w:rFonts w:ascii="Calibri" w:hAnsi="Calibri" w:cs="Calibri"/>
          <w:bCs/>
          <w:lang w:eastAsia="en-US"/>
        </w:rPr>
        <w:t xml:space="preserve">byla </w:t>
      </w:r>
      <w:r w:rsidRPr="000C0687">
        <w:rPr>
          <w:rFonts w:ascii="Calibri" w:hAnsi="Calibri" w:cs="Calibri"/>
          <w:bCs/>
          <w:lang w:eastAsia="en-US"/>
        </w:rPr>
        <w:t xml:space="preserve">na ZSMV </w:t>
      </w:r>
      <w:r w:rsidR="0049782C">
        <w:rPr>
          <w:rFonts w:ascii="Calibri" w:hAnsi="Calibri" w:cs="Calibri"/>
          <w:bCs/>
          <w:lang w:eastAsia="en-US"/>
        </w:rPr>
        <w:t>převedena</w:t>
      </w:r>
      <w:r w:rsidRPr="000C0687">
        <w:rPr>
          <w:rFonts w:ascii="Calibri" w:hAnsi="Calibri" w:cs="Calibri"/>
          <w:bCs/>
          <w:lang w:eastAsia="en-US"/>
        </w:rPr>
        <w:t xml:space="preserve"> </w:t>
      </w:r>
      <w:r w:rsidR="00F24FE3">
        <w:rPr>
          <w:rFonts w:ascii="Calibri" w:hAnsi="Calibri" w:cs="Calibri"/>
          <w:bCs/>
          <w:lang w:eastAsia="en-US"/>
        </w:rPr>
        <w:t>z</w:t>
      </w:r>
      <w:r w:rsidR="00F43759">
        <w:rPr>
          <w:rFonts w:ascii="Calibri" w:hAnsi="Calibri" w:cs="Calibri"/>
          <w:bCs/>
          <w:lang w:eastAsia="en-US"/>
        </w:rPr>
        <w:t xml:space="preserve"> </w:t>
      </w:r>
      <w:r w:rsidRPr="000C0687">
        <w:rPr>
          <w:rFonts w:ascii="Calibri" w:hAnsi="Calibri" w:cs="Calibri"/>
          <w:bCs/>
          <w:lang w:eastAsia="en-US"/>
        </w:rPr>
        <w:t>příspěvkové organizace Lázeňské léčebné ústavy Ministerstva vnitra. T</w:t>
      </w:r>
      <w:r w:rsidR="00FF6CF9">
        <w:rPr>
          <w:rFonts w:ascii="Calibri" w:hAnsi="Calibri" w:cs="Calibri"/>
          <w:bCs/>
          <w:lang w:eastAsia="en-US"/>
        </w:rPr>
        <w:t>a</w:t>
      </w:r>
      <w:r w:rsidR="009B6FDB">
        <w:rPr>
          <w:rFonts w:ascii="Calibri" w:hAnsi="Calibri" w:cs="Calibri"/>
          <w:bCs/>
          <w:lang w:eastAsia="en-US"/>
        </w:rPr>
        <w:t>to</w:t>
      </w:r>
      <w:r w:rsidR="00F43759">
        <w:rPr>
          <w:rFonts w:ascii="Calibri" w:hAnsi="Calibri" w:cs="Calibri"/>
          <w:bCs/>
          <w:lang w:eastAsia="en-US"/>
        </w:rPr>
        <w:t xml:space="preserve"> </w:t>
      </w:r>
      <w:r w:rsidRPr="000C0687">
        <w:rPr>
          <w:rFonts w:ascii="Calibri" w:hAnsi="Calibri" w:cs="Calibri"/>
          <w:bCs/>
          <w:lang w:eastAsia="en-US"/>
        </w:rPr>
        <w:t>lázeňská zařízení byla</w:t>
      </w:r>
      <w:r w:rsidR="00F43759">
        <w:rPr>
          <w:rFonts w:ascii="Calibri" w:hAnsi="Calibri" w:cs="Calibri"/>
          <w:bCs/>
          <w:lang w:eastAsia="en-US"/>
        </w:rPr>
        <w:t xml:space="preserve"> </w:t>
      </w:r>
      <w:r w:rsidRPr="000C0687">
        <w:rPr>
          <w:rFonts w:ascii="Calibri" w:hAnsi="Calibri" w:cs="Calibri"/>
          <w:bCs/>
          <w:lang w:eastAsia="en-US"/>
        </w:rPr>
        <w:t xml:space="preserve">pronajímána soukromé společnosti. V průběhu roku 2014 </w:t>
      </w:r>
      <w:r w:rsidR="004F0132">
        <w:rPr>
          <w:rFonts w:ascii="Calibri" w:hAnsi="Calibri" w:cs="Calibri"/>
          <w:bCs/>
          <w:lang w:eastAsia="en-US"/>
        </w:rPr>
        <w:t>byl</w:t>
      </w:r>
      <w:r w:rsidR="00F43759">
        <w:rPr>
          <w:rFonts w:ascii="Calibri" w:hAnsi="Calibri" w:cs="Calibri"/>
          <w:bCs/>
          <w:lang w:eastAsia="en-US"/>
        </w:rPr>
        <w:t xml:space="preserve"> </w:t>
      </w:r>
      <w:r w:rsidRPr="000C0687">
        <w:rPr>
          <w:rFonts w:ascii="Calibri" w:hAnsi="Calibri" w:cs="Calibri"/>
          <w:bCs/>
          <w:lang w:eastAsia="en-US"/>
        </w:rPr>
        <w:t>ukončen nájemní vztah a lázeňská zařízení byla provozována ZSMV. ZSMV poskytuje pouze ubytovací a</w:t>
      </w:r>
      <w:r w:rsidR="00390943">
        <w:rPr>
          <w:rFonts w:ascii="Calibri" w:hAnsi="Calibri" w:cs="Calibri"/>
          <w:bCs/>
          <w:lang w:eastAsia="en-US"/>
        </w:rPr>
        <w:t> </w:t>
      </w:r>
      <w:r w:rsidRPr="000C0687">
        <w:rPr>
          <w:rFonts w:ascii="Calibri" w:hAnsi="Calibri" w:cs="Calibri"/>
          <w:bCs/>
          <w:lang w:eastAsia="en-US"/>
        </w:rPr>
        <w:t>rekreační služby</w:t>
      </w:r>
      <w:r w:rsidR="00390943">
        <w:rPr>
          <w:rFonts w:ascii="Calibri" w:hAnsi="Calibri" w:cs="Calibri"/>
          <w:bCs/>
          <w:lang w:eastAsia="en-US"/>
        </w:rPr>
        <w:t>, zatímco</w:t>
      </w:r>
      <w:r w:rsidRPr="000C0687">
        <w:rPr>
          <w:rFonts w:ascii="Calibri" w:hAnsi="Calibri" w:cs="Calibri"/>
          <w:bCs/>
          <w:lang w:eastAsia="en-US"/>
        </w:rPr>
        <w:t xml:space="preserve"> lázeňskou zdravotní péči poskytuje příspěvková organizace Zdravotnick</w:t>
      </w:r>
      <w:r w:rsidR="00323DDE">
        <w:rPr>
          <w:rFonts w:ascii="Calibri" w:hAnsi="Calibri" w:cs="Calibri"/>
          <w:bCs/>
          <w:lang w:eastAsia="en-US"/>
        </w:rPr>
        <w:t>é</w:t>
      </w:r>
      <w:r w:rsidRPr="000C0687">
        <w:rPr>
          <w:rFonts w:ascii="Calibri" w:hAnsi="Calibri" w:cs="Calibri"/>
          <w:bCs/>
          <w:lang w:eastAsia="en-US"/>
        </w:rPr>
        <w:t xml:space="preserve"> zařízení Ministerstva vnitra. V průběhu roku 2014 a v roce 2015 ZSMV užívalo k plnění svých úkolů celkem čtyři lázeňská zařízení s celkovou ubytovací kapacitou 424 lůžek.</w:t>
      </w:r>
    </w:p>
    <w:p w14:paraId="0E147C82" w14:textId="5350D9AE" w:rsidR="000C0687" w:rsidRPr="000C0687" w:rsidRDefault="000C0687" w:rsidP="006137BF">
      <w:pPr>
        <w:keepNext/>
        <w:spacing w:before="120"/>
        <w:jc w:val="both"/>
        <w:rPr>
          <w:rFonts w:ascii="Calibri" w:hAnsi="Calibri" w:cs="Calibri"/>
          <w:bCs/>
          <w:lang w:eastAsia="en-US"/>
        </w:rPr>
      </w:pPr>
      <w:r w:rsidRPr="000C0687">
        <w:rPr>
          <w:rFonts w:ascii="Calibri" w:hAnsi="Calibri" w:cs="Calibri"/>
          <w:bCs/>
          <w:lang w:eastAsia="en-US"/>
        </w:rPr>
        <w:t xml:space="preserve">Přehled o využití jednotlivých lázeňských zařízení ZSMV v letech 2014 a 2015 </w:t>
      </w:r>
      <w:r w:rsidR="004F0132">
        <w:rPr>
          <w:rFonts w:ascii="Calibri" w:hAnsi="Calibri" w:cs="Calibri"/>
          <w:bCs/>
          <w:lang w:eastAsia="en-US"/>
        </w:rPr>
        <w:t>poskytuje</w:t>
      </w:r>
      <w:r w:rsidR="004F0132" w:rsidRPr="000C0687">
        <w:rPr>
          <w:rFonts w:ascii="Calibri" w:hAnsi="Calibri" w:cs="Calibri"/>
          <w:bCs/>
          <w:lang w:eastAsia="en-US"/>
        </w:rPr>
        <w:t xml:space="preserve"> </w:t>
      </w:r>
      <w:r w:rsidRPr="000C0687">
        <w:rPr>
          <w:rFonts w:ascii="Calibri" w:hAnsi="Calibri" w:cs="Calibri"/>
          <w:bCs/>
          <w:lang w:eastAsia="en-US"/>
        </w:rPr>
        <w:t>tabulka č. </w:t>
      </w:r>
      <w:r w:rsidR="00AE6078">
        <w:rPr>
          <w:rFonts w:ascii="Calibri" w:hAnsi="Calibri" w:cs="Calibri"/>
          <w:bCs/>
          <w:lang w:eastAsia="en-US"/>
        </w:rPr>
        <w:t>7</w:t>
      </w:r>
      <w:r w:rsidRPr="000C0687">
        <w:rPr>
          <w:rFonts w:ascii="Calibri" w:hAnsi="Calibri" w:cs="Calibri"/>
          <w:bCs/>
          <w:lang w:eastAsia="en-US"/>
        </w:rPr>
        <w:t>.</w:t>
      </w:r>
    </w:p>
    <w:p w14:paraId="42F94844" w14:textId="28A0F1B8" w:rsidR="000C0687" w:rsidRPr="000C0687" w:rsidRDefault="000C0687" w:rsidP="000C0687">
      <w:pPr>
        <w:keepNext/>
        <w:spacing w:before="240"/>
        <w:jc w:val="both"/>
        <w:rPr>
          <w:rFonts w:ascii="Calibri" w:hAnsi="Calibri" w:cs="Calibri"/>
          <w:b/>
          <w:bCs/>
          <w:lang w:eastAsia="en-US"/>
        </w:rPr>
      </w:pPr>
      <w:r w:rsidRPr="000C0687">
        <w:rPr>
          <w:rFonts w:ascii="Calibri" w:hAnsi="Calibri" w:cs="Calibri"/>
          <w:b/>
          <w:bCs/>
          <w:lang w:eastAsia="en-US"/>
        </w:rPr>
        <w:t>Tabulka č. </w:t>
      </w:r>
      <w:r w:rsidR="00AE6078">
        <w:rPr>
          <w:rFonts w:ascii="Calibri" w:hAnsi="Calibri" w:cs="Calibri"/>
          <w:b/>
          <w:bCs/>
          <w:lang w:eastAsia="en-US"/>
        </w:rPr>
        <w:t>7</w:t>
      </w:r>
      <w:r w:rsidRPr="00F24FE3">
        <w:rPr>
          <w:rFonts w:ascii="Calibri" w:hAnsi="Calibri" w:cs="Calibri"/>
          <w:b/>
          <w:bCs/>
          <w:lang w:eastAsia="en-US"/>
        </w:rPr>
        <w:t xml:space="preserve"> </w:t>
      </w:r>
      <w:r w:rsidR="00F24FE3" w:rsidRPr="00F24FE3">
        <w:rPr>
          <w:rFonts w:ascii="Calibri" w:hAnsi="Calibri" w:cs="Calibri"/>
          <w:b/>
          <w:bCs/>
          <w:lang w:eastAsia="en-US"/>
        </w:rPr>
        <w:t xml:space="preserve">– </w:t>
      </w:r>
      <w:r w:rsidRPr="00323DDE">
        <w:rPr>
          <w:rFonts w:ascii="Calibri" w:hAnsi="Calibri" w:cs="Calibri"/>
          <w:b/>
          <w:bCs/>
          <w:lang w:eastAsia="en-US"/>
        </w:rPr>
        <w:t>Využití kapacity lázeňských zařízení ZSMV</w:t>
      </w:r>
    </w:p>
    <w:tbl>
      <w:tblPr>
        <w:tblW w:w="9072" w:type="dxa"/>
        <w:tblInd w:w="-15" w:type="dxa"/>
        <w:tblLayout w:type="fixed"/>
        <w:tblCellMar>
          <w:left w:w="70" w:type="dxa"/>
          <w:right w:w="70" w:type="dxa"/>
        </w:tblCellMar>
        <w:tblLook w:val="04A0" w:firstRow="1" w:lastRow="0" w:firstColumn="1" w:lastColumn="0" w:noHBand="0" w:noVBand="1"/>
      </w:tblPr>
      <w:tblGrid>
        <w:gridCol w:w="2634"/>
        <w:gridCol w:w="1087"/>
        <w:gridCol w:w="1087"/>
        <w:gridCol w:w="1088"/>
        <w:gridCol w:w="1087"/>
        <w:gridCol w:w="1087"/>
        <w:gridCol w:w="1002"/>
      </w:tblGrid>
      <w:tr w:rsidR="000C0687" w:rsidRPr="000C0687" w14:paraId="54A9AD2E" w14:textId="77777777" w:rsidTr="00C650E3">
        <w:trPr>
          <w:trHeight w:val="397"/>
        </w:trPr>
        <w:tc>
          <w:tcPr>
            <w:tcW w:w="2634" w:type="dxa"/>
            <w:vMerge w:val="restart"/>
            <w:tcBorders>
              <w:top w:val="single" w:sz="12" w:space="0" w:color="auto"/>
              <w:left w:val="single" w:sz="12" w:space="0" w:color="auto"/>
              <w:bottom w:val="single" w:sz="4" w:space="0" w:color="auto"/>
              <w:right w:val="single" w:sz="4" w:space="0" w:color="auto"/>
            </w:tcBorders>
            <w:shd w:val="clear" w:color="auto" w:fill="auto"/>
            <w:vAlign w:val="center"/>
            <w:hideMark/>
          </w:tcPr>
          <w:p w14:paraId="705625A7" w14:textId="77777777" w:rsidR="000C0687" w:rsidRPr="000C0687" w:rsidRDefault="000C0687" w:rsidP="000C0687">
            <w:pPr>
              <w:keepNext/>
              <w:jc w:val="center"/>
              <w:rPr>
                <w:rFonts w:ascii="Calibri" w:hAnsi="Calibri" w:cs="Calibri"/>
                <w:b/>
                <w:bCs/>
                <w:color w:val="000000"/>
                <w:sz w:val="22"/>
                <w:szCs w:val="22"/>
                <w:lang w:eastAsia="en-US"/>
              </w:rPr>
            </w:pPr>
            <w:r w:rsidRPr="000C0687">
              <w:rPr>
                <w:rFonts w:ascii="Calibri" w:hAnsi="Calibri" w:cs="Calibri"/>
                <w:b/>
                <w:bCs/>
                <w:color w:val="000000"/>
                <w:sz w:val="22"/>
                <w:szCs w:val="22"/>
                <w:lang w:eastAsia="en-US"/>
              </w:rPr>
              <w:t>Název zařízení</w:t>
            </w:r>
          </w:p>
        </w:tc>
        <w:tc>
          <w:tcPr>
            <w:tcW w:w="3262" w:type="dxa"/>
            <w:gridSpan w:val="3"/>
            <w:tcBorders>
              <w:top w:val="single" w:sz="12" w:space="0" w:color="auto"/>
              <w:left w:val="nil"/>
              <w:bottom w:val="single" w:sz="4" w:space="0" w:color="auto"/>
              <w:right w:val="single" w:sz="4" w:space="0" w:color="auto"/>
            </w:tcBorders>
            <w:shd w:val="clear" w:color="auto" w:fill="auto"/>
            <w:noWrap/>
            <w:vAlign w:val="center"/>
            <w:hideMark/>
          </w:tcPr>
          <w:p w14:paraId="33EF666A" w14:textId="77777777" w:rsidR="000C0687" w:rsidRPr="000C0687" w:rsidRDefault="000C0687" w:rsidP="000C0687">
            <w:pPr>
              <w:keepNext/>
              <w:jc w:val="center"/>
              <w:rPr>
                <w:rFonts w:ascii="Calibri" w:hAnsi="Calibri" w:cs="Calibri"/>
                <w:b/>
                <w:bCs/>
                <w:color w:val="000000"/>
                <w:sz w:val="22"/>
                <w:szCs w:val="22"/>
                <w:lang w:eastAsia="en-US"/>
              </w:rPr>
            </w:pPr>
            <w:r w:rsidRPr="000C0687">
              <w:rPr>
                <w:rFonts w:ascii="Calibri" w:hAnsi="Calibri" w:cs="Calibri"/>
                <w:b/>
                <w:bCs/>
                <w:color w:val="000000"/>
                <w:sz w:val="22"/>
                <w:szCs w:val="22"/>
                <w:lang w:eastAsia="en-US"/>
              </w:rPr>
              <w:t>2014</w:t>
            </w:r>
          </w:p>
        </w:tc>
        <w:tc>
          <w:tcPr>
            <w:tcW w:w="3176" w:type="dxa"/>
            <w:gridSpan w:val="3"/>
            <w:tcBorders>
              <w:top w:val="single" w:sz="12" w:space="0" w:color="auto"/>
              <w:left w:val="nil"/>
              <w:bottom w:val="single" w:sz="4" w:space="0" w:color="auto"/>
              <w:right w:val="single" w:sz="12" w:space="0" w:color="auto"/>
            </w:tcBorders>
            <w:shd w:val="clear" w:color="auto" w:fill="auto"/>
            <w:noWrap/>
            <w:vAlign w:val="center"/>
            <w:hideMark/>
          </w:tcPr>
          <w:p w14:paraId="0238B5F8" w14:textId="77777777" w:rsidR="000C0687" w:rsidRPr="000C0687" w:rsidRDefault="000C0687" w:rsidP="000C0687">
            <w:pPr>
              <w:keepNext/>
              <w:jc w:val="center"/>
              <w:rPr>
                <w:rFonts w:ascii="Calibri" w:hAnsi="Calibri" w:cs="Calibri"/>
                <w:b/>
                <w:bCs/>
                <w:color w:val="000000"/>
                <w:sz w:val="22"/>
                <w:szCs w:val="22"/>
                <w:lang w:eastAsia="en-US"/>
              </w:rPr>
            </w:pPr>
            <w:r w:rsidRPr="000C0687">
              <w:rPr>
                <w:rFonts w:ascii="Calibri" w:hAnsi="Calibri" w:cs="Calibri"/>
                <w:b/>
                <w:bCs/>
                <w:color w:val="000000"/>
                <w:sz w:val="22"/>
                <w:szCs w:val="22"/>
                <w:lang w:eastAsia="en-US"/>
              </w:rPr>
              <w:t>2015</w:t>
            </w:r>
          </w:p>
        </w:tc>
      </w:tr>
      <w:tr w:rsidR="000C0687" w:rsidRPr="000C0687" w14:paraId="41EA283D" w14:textId="77777777" w:rsidTr="00C650E3">
        <w:trPr>
          <w:trHeight w:val="397"/>
        </w:trPr>
        <w:tc>
          <w:tcPr>
            <w:tcW w:w="2634" w:type="dxa"/>
            <w:vMerge/>
            <w:tcBorders>
              <w:top w:val="single" w:sz="4" w:space="0" w:color="auto"/>
              <w:left w:val="single" w:sz="12" w:space="0" w:color="auto"/>
              <w:bottom w:val="single" w:sz="12" w:space="0" w:color="auto"/>
              <w:right w:val="single" w:sz="4" w:space="0" w:color="auto"/>
            </w:tcBorders>
            <w:vAlign w:val="center"/>
            <w:hideMark/>
          </w:tcPr>
          <w:p w14:paraId="0C659F80" w14:textId="77777777" w:rsidR="000C0687" w:rsidRPr="000C0687" w:rsidRDefault="000C0687" w:rsidP="000C0687">
            <w:pPr>
              <w:keepNext/>
              <w:rPr>
                <w:rFonts w:ascii="Calibri" w:hAnsi="Calibri" w:cs="Calibri"/>
                <w:b/>
                <w:bCs/>
                <w:color w:val="000000"/>
                <w:sz w:val="22"/>
                <w:szCs w:val="22"/>
                <w:lang w:eastAsia="en-US"/>
              </w:rPr>
            </w:pPr>
          </w:p>
        </w:tc>
        <w:tc>
          <w:tcPr>
            <w:tcW w:w="1087" w:type="dxa"/>
            <w:tcBorders>
              <w:top w:val="nil"/>
              <w:left w:val="nil"/>
              <w:bottom w:val="single" w:sz="12" w:space="0" w:color="auto"/>
              <w:right w:val="single" w:sz="4" w:space="0" w:color="auto"/>
            </w:tcBorders>
            <w:shd w:val="clear" w:color="auto" w:fill="D9D9D9"/>
            <w:noWrap/>
            <w:vAlign w:val="center"/>
            <w:hideMark/>
          </w:tcPr>
          <w:p w14:paraId="31A49731" w14:textId="77777777" w:rsidR="000C0687" w:rsidRPr="000C0687" w:rsidRDefault="000C0687" w:rsidP="000C0687">
            <w:pPr>
              <w:keepNext/>
              <w:jc w:val="center"/>
              <w:rPr>
                <w:rFonts w:ascii="Calibri" w:hAnsi="Calibri" w:cs="Calibri"/>
                <w:b/>
                <w:bCs/>
                <w:color w:val="000000"/>
                <w:sz w:val="22"/>
                <w:szCs w:val="22"/>
                <w:lang w:eastAsia="en-US"/>
              </w:rPr>
            </w:pPr>
            <w:r w:rsidRPr="000C0687">
              <w:rPr>
                <w:rFonts w:ascii="Calibri" w:hAnsi="Calibri" w:cs="Calibri"/>
                <w:b/>
                <w:bCs/>
                <w:color w:val="000000"/>
                <w:sz w:val="22"/>
                <w:szCs w:val="22"/>
                <w:lang w:eastAsia="en-US"/>
              </w:rPr>
              <w:t>O</w:t>
            </w:r>
          </w:p>
        </w:tc>
        <w:tc>
          <w:tcPr>
            <w:tcW w:w="1087" w:type="dxa"/>
            <w:tcBorders>
              <w:top w:val="nil"/>
              <w:left w:val="nil"/>
              <w:bottom w:val="single" w:sz="12" w:space="0" w:color="auto"/>
              <w:right w:val="single" w:sz="4" w:space="0" w:color="auto"/>
            </w:tcBorders>
            <w:shd w:val="clear" w:color="auto" w:fill="auto"/>
            <w:noWrap/>
            <w:vAlign w:val="center"/>
            <w:hideMark/>
          </w:tcPr>
          <w:p w14:paraId="1248F44B" w14:textId="77777777" w:rsidR="000C0687" w:rsidRPr="000C0687" w:rsidRDefault="000C0687" w:rsidP="000C0687">
            <w:pPr>
              <w:keepNext/>
              <w:jc w:val="center"/>
              <w:rPr>
                <w:rFonts w:ascii="Calibri" w:hAnsi="Calibri" w:cs="Calibri"/>
                <w:b/>
                <w:bCs/>
                <w:color w:val="000000"/>
                <w:sz w:val="22"/>
                <w:szCs w:val="22"/>
                <w:lang w:eastAsia="en-US"/>
              </w:rPr>
            </w:pPr>
            <w:r w:rsidRPr="000C0687">
              <w:rPr>
                <w:rFonts w:ascii="Calibri" w:hAnsi="Calibri" w:cs="Calibri"/>
                <w:b/>
                <w:bCs/>
                <w:color w:val="000000"/>
                <w:sz w:val="22"/>
                <w:szCs w:val="22"/>
                <w:lang w:eastAsia="en-US"/>
              </w:rPr>
              <w:t>HČ</w:t>
            </w:r>
          </w:p>
        </w:tc>
        <w:tc>
          <w:tcPr>
            <w:tcW w:w="1088" w:type="dxa"/>
            <w:tcBorders>
              <w:top w:val="nil"/>
              <w:left w:val="nil"/>
              <w:bottom w:val="single" w:sz="12" w:space="0" w:color="auto"/>
              <w:right w:val="single" w:sz="4" w:space="0" w:color="auto"/>
            </w:tcBorders>
            <w:shd w:val="clear" w:color="auto" w:fill="auto"/>
            <w:noWrap/>
            <w:vAlign w:val="center"/>
            <w:hideMark/>
          </w:tcPr>
          <w:p w14:paraId="13D08B49" w14:textId="77777777" w:rsidR="000C0687" w:rsidRPr="000C0687" w:rsidRDefault="000C0687" w:rsidP="000C0687">
            <w:pPr>
              <w:keepNext/>
              <w:jc w:val="center"/>
              <w:rPr>
                <w:rFonts w:ascii="Calibri" w:hAnsi="Calibri" w:cs="Calibri"/>
                <w:b/>
                <w:bCs/>
                <w:color w:val="000000"/>
                <w:sz w:val="22"/>
                <w:szCs w:val="22"/>
                <w:lang w:eastAsia="en-US"/>
              </w:rPr>
            </w:pPr>
            <w:r w:rsidRPr="000C0687">
              <w:rPr>
                <w:rFonts w:ascii="Calibri" w:hAnsi="Calibri" w:cs="Calibri"/>
                <w:b/>
                <w:bCs/>
                <w:color w:val="000000"/>
                <w:sz w:val="22"/>
                <w:szCs w:val="22"/>
                <w:lang w:eastAsia="en-US"/>
              </w:rPr>
              <w:t>JČ</w:t>
            </w:r>
          </w:p>
        </w:tc>
        <w:tc>
          <w:tcPr>
            <w:tcW w:w="1087" w:type="dxa"/>
            <w:tcBorders>
              <w:top w:val="nil"/>
              <w:left w:val="nil"/>
              <w:bottom w:val="single" w:sz="12" w:space="0" w:color="auto"/>
              <w:right w:val="single" w:sz="4" w:space="0" w:color="auto"/>
            </w:tcBorders>
            <w:shd w:val="clear" w:color="auto" w:fill="D9D9D9"/>
            <w:noWrap/>
            <w:vAlign w:val="center"/>
            <w:hideMark/>
          </w:tcPr>
          <w:p w14:paraId="427C1F2D" w14:textId="77777777" w:rsidR="000C0687" w:rsidRPr="000C0687" w:rsidRDefault="000C0687" w:rsidP="000C0687">
            <w:pPr>
              <w:keepNext/>
              <w:jc w:val="center"/>
              <w:rPr>
                <w:rFonts w:ascii="Calibri" w:hAnsi="Calibri" w:cs="Calibri"/>
                <w:b/>
                <w:bCs/>
                <w:color w:val="000000"/>
                <w:sz w:val="22"/>
                <w:szCs w:val="22"/>
                <w:lang w:eastAsia="en-US"/>
              </w:rPr>
            </w:pPr>
            <w:r w:rsidRPr="000C0687">
              <w:rPr>
                <w:rFonts w:ascii="Calibri" w:hAnsi="Calibri" w:cs="Calibri"/>
                <w:b/>
                <w:bCs/>
                <w:color w:val="000000"/>
                <w:sz w:val="22"/>
                <w:szCs w:val="22"/>
                <w:lang w:eastAsia="en-US"/>
              </w:rPr>
              <w:t>O</w:t>
            </w:r>
          </w:p>
        </w:tc>
        <w:tc>
          <w:tcPr>
            <w:tcW w:w="1087" w:type="dxa"/>
            <w:tcBorders>
              <w:top w:val="nil"/>
              <w:left w:val="nil"/>
              <w:bottom w:val="single" w:sz="12" w:space="0" w:color="auto"/>
              <w:right w:val="single" w:sz="4" w:space="0" w:color="auto"/>
            </w:tcBorders>
            <w:shd w:val="clear" w:color="auto" w:fill="auto"/>
            <w:noWrap/>
            <w:vAlign w:val="center"/>
            <w:hideMark/>
          </w:tcPr>
          <w:p w14:paraId="2EC4C8E8" w14:textId="77777777" w:rsidR="000C0687" w:rsidRPr="000C0687" w:rsidRDefault="000C0687" w:rsidP="000C0687">
            <w:pPr>
              <w:keepNext/>
              <w:jc w:val="center"/>
              <w:rPr>
                <w:rFonts w:ascii="Calibri" w:hAnsi="Calibri" w:cs="Calibri"/>
                <w:b/>
                <w:bCs/>
                <w:color w:val="000000"/>
                <w:sz w:val="22"/>
                <w:szCs w:val="22"/>
                <w:lang w:eastAsia="en-US"/>
              </w:rPr>
            </w:pPr>
            <w:r w:rsidRPr="000C0687">
              <w:rPr>
                <w:rFonts w:ascii="Calibri" w:hAnsi="Calibri" w:cs="Calibri"/>
                <w:b/>
                <w:bCs/>
                <w:color w:val="000000"/>
                <w:sz w:val="22"/>
                <w:szCs w:val="22"/>
                <w:lang w:eastAsia="en-US"/>
              </w:rPr>
              <w:t>HČ</w:t>
            </w:r>
          </w:p>
        </w:tc>
        <w:tc>
          <w:tcPr>
            <w:tcW w:w="1002" w:type="dxa"/>
            <w:tcBorders>
              <w:top w:val="nil"/>
              <w:left w:val="nil"/>
              <w:bottom w:val="single" w:sz="12" w:space="0" w:color="auto"/>
              <w:right w:val="single" w:sz="12" w:space="0" w:color="auto"/>
            </w:tcBorders>
            <w:shd w:val="clear" w:color="auto" w:fill="auto"/>
            <w:noWrap/>
            <w:vAlign w:val="center"/>
            <w:hideMark/>
          </w:tcPr>
          <w:p w14:paraId="4E5C31AA" w14:textId="77777777" w:rsidR="000C0687" w:rsidRPr="000C0687" w:rsidRDefault="000C0687" w:rsidP="000C0687">
            <w:pPr>
              <w:keepNext/>
              <w:jc w:val="center"/>
              <w:rPr>
                <w:rFonts w:ascii="Calibri" w:hAnsi="Calibri" w:cs="Calibri"/>
                <w:b/>
                <w:bCs/>
                <w:color w:val="000000"/>
                <w:sz w:val="22"/>
                <w:szCs w:val="22"/>
                <w:lang w:eastAsia="en-US"/>
              </w:rPr>
            </w:pPr>
            <w:r w:rsidRPr="000C0687">
              <w:rPr>
                <w:rFonts w:ascii="Calibri" w:hAnsi="Calibri" w:cs="Calibri"/>
                <w:b/>
                <w:bCs/>
                <w:color w:val="000000"/>
                <w:sz w:val="22"/>
                <w:szCs w:val="22"/>
                <w:lang w:eastAsia="en-US"/>
              </w:rPr>
              <w:t>JČ</w:t>
            </w:r>
          </w:p>
        </w:tc>
      </w:tr>
      <w:tr w:rsidR="000C0687" w:rsidRPr="000C0687" w14:paraId="7EFEEC06" w14:textId="77777777" w:rsidTr="00C650E3">
        <w:trPr>
          <w:trHeight w:val="283"/>
        </w:trPr>
        <w:tc>
          <w:tcPr>
            <w:tcW w:w="2634"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4F169210" w14:textId="77777777" w:rsidR="000C0687" w:rsidRPr="000C0687" w:rsidRDefault="000C0687" w:rsidP="000C0687">
            <w:pPr>
              <w:keepNext/>
              <w:rPr>
                <w:rFonts w:ascii="Calibri" w:hAnsi="Calibri" w:cs="Calibri"/>
                <w:color w:val="000000"/>
                <w:sz w:val="22"/>
                <w:szCs w:val="22"/>
                <w:lang w:eastAsia="en-US"/>
              </w:rPr>
            </w:pPr>
            <w:proofErr w:type="spellStart"/>
            <w:r w:rsidRPr="000C0687">
              <w:rPr>
                <w:rFonts w:ascii="Calibri" w:hAnsi="Calibri" w:cs="Calibri"/>
                <w:color w:val="000000"/>
                <w:sz w:val="22"/>
                <w:szCs w:val="22"/>
                <w:lang w:eastAsia="en-US"/>
              </w:rPr>
              <w:t>Tosca</w:t>
            </w:r>
            <w:proofErr w:type="spellEnd"/>
          </w:p>
        </w:tc>
        <w:tc>
          <w:tcPr>
            <w:tcW w:w="1087" w:type="dxa"/>
            <w:tcBorders>
              <w:top w:val="single" w:sz="12" w:space="0" w:color="auto"/>
              <w:left w:val="nil"/>
              <w:bottom w:val="single" w:sz="4" w:space="0" w:color="auto"/>
              <w:right w:val="single" w:sz="4" w:space="0" w:color="auto"/>
            </w:tcBorders>
            <w:shd w:val="clear" w:color="auto" w:fill="D9D9D9"/>
            <w:noWrap/>
            <w:vAlign w:val="bottom"/>
          </w:tcPr>
          <w:p w14:paraId="2FEE4ADA" w14:textId="77777777" w:rsidR="000C0687" w:rsidRPr="000C0687" w:rsidRDefault="000C0687" w:rsidP="000C0687">
            <w:pPr>
              <w:keepNext/>
              <w:jc w:val="right"/>
              <w:rPr>
                <w:rFonts w:ascii="Calibri" w:hAnsi="Calibri" w:cs="Calibri"/>
                <w:b/>
                <w:color w:val="000000"/>
                <w:sz w:val="22"/>
                <w:szCs w:val="22"/>
                <w:lang w:eastAsia="en-US"/>
              </w:rPr>
            </w:pPr>
            <w:r w:rsidRPr="000C0687">
              <w:rPr>
                <w:rFonts w:ascii="Calibri" w:hAnsi="Calibri" w:cs="Calibri"/>
                <w:color w:val="000000"/>
                <w:sz w:val="22"/>
                <w:szCs w:val="22"/>
                <w:lang w:eastAsia="en-US"/>
              </w:rPr>
              <w:t>32</w:t>
            </w:r>
            <w:r w:rsidR="0078288E">
              <w:rPr>
                <w:rFonts w:ascii="Calibri" w:hAnsi="Calibri" w:cs="Calibri"/>
                <w:color w:val="000000"/>
                <w:sz w:val="22"/>
                <w:szCs w:val="22"/>
                <w:lang w:eastAsia="en-US"/>
              </w:rPr>
              <w:t xml:space="preserve"> </w:t>
            </w:r>
            <w:r w:rsidRPr="000C0687">
              <w:rPr>
                <w:rFonts w:ascii="Calibri" w:hAnsi="Calibri" w:cs="Calibri"/>
                <w:color w:val="000000"/>
                <w:sz w:val="22"/>
                <w:szCs w:val="22"/>
                <w:lang w:eastAsia="en-US"/>
              </w:rPr>
              <w:t>%</w:t>
            </w:r>
          </w:p>
        </w:tc>
        <w:tc>
          <w:tcPr>
            <w:tcW w:w="1087" w:type="dxa"/>
            <w:tcBorders>
              <w:top w:val="single" w:sz="12" w:space="0" w:color="auto"/>
              <w:left w:val="nil"/>
              <w:bottom w:val="single" w:sz="4" w:space="0" w:color="auto"/>
              <w:right w:val="single" w:sz="4" w:space="0" w:color="auto"/>
            </w:tcBorders>
            <w:shd w:val="clear" w:color="auto" w:fill="auto"/>
            <w:noWrap/>
            <w:vAlign w:val="bottom"/>
          </w:tcPr>
          <w:p w14:paraId="63BA5B45" w14:textId="77777777" w:rsidR="000C0687" w:rsidRPr="000C0687" w:rsidRDefault="000C0687" w:rsidP="000C0687">
            <w:pPr>
              <w:keepNext/>
              <w:jc w:val="right"/>
              <w:rPr>
                <w:rFonts w:ascii="Calibri" w:hAnsi="Calibri" w:cs="Calibri"/>
                <w:i/>
                <w:color w:val="000000"/>
                <w:sz w:val="22"/>
                <w:szCs w:val="22"/>
                <w:lang w:eastAsia="en-US"/>
              </w:rPr>
            </w:pPr>
            <w:r w:rsidRPr="000C0687">
              <w:rPr>
                <w:rFonts w:ascii="Calibri" w:hAnsi="Calibri" w:cs="Calibri"/>
                <w:i/>
                <w:color w:val="000000"/>
                <w:sz w:val="22"/>
                <w:szCs w:val="22"/>
                <w:lang w:eastAsia="en-US"/>
              </w:rPr>
              <w:t>26</w:t>
            </w:r>
            <w:r w:rsidR="0078288E">
              <w:rPr>
                <w:rFonts w:ascii="Calibri" w:hAnsi="Calibri" w:cs="Calibri"/>
                <w:i/>
                <w:color w:val="000000"/>
                <w:sz w:val="22"/>
                <w:szCs w:val="22"/>
                <w:lang w:eastAsia="en-US"/>
              </w:rPr>
              <w:t xml:space="preserve"> </w:t>
            </w:r>
            <w:r w:rsidRPr="000C0687">
              <w:rPr>
                <w:rFonts w:ascii="Calibri" w:hAnsi="Calibri" w:cs="Calibri"/>
                <w:i/>
                <w:color w:val="000000"/>
                <w:sz w:val="22"/>
                <w:szCs w:val="22"/>
                <w:lang w:eastAsia="en-US"/>
              </w:rPr>
              <w:t>%</w:t>
            </w:r>
          </w:p>
        </w:tc>
        <w:tc>
          <w:tcPr>
            <w:tcW w:w="1088" w:type="dxa"/>
            <w:tcBorders>
              <w:top w:val="single" w:sz="12" w:space="0" w:color="auto"/>
              <w:left w:val="nil"/>
              <w:bottom w:val="single" w:sz="4" w:space="0" w:color="auto"/>
              <w:right w:val="single" w:sz="4" w:space="0" w:color="auto"/>
            </w:tcBorders>
            <w:shd w:val="clear" w:color="auto" w:fill="auto"/>
            <w:noWrap/>
            <w:vAlign w:val="bottom"/>
          </w:tcPr>
          <w:p w14:paraId="7F4C4A3E" w14:textId="77777777" w:rsidR="000C0687" w:rsidRPr="000C0687" w:rsidRDefault="000C0687" w:rsidP="000C0687">
            <w:pPr>
              <w:keepNext/>
              <w:jc w:val="right"/>
              <w:rPr>
                <w:rFonts w:ascii="Calibri" w:hAnsi="Calibri" w:cs="Calibri"/>
                <w:i/>
                <w:color w:val="000000"/>
                <w:sz w:val="22"/>
                <w:szCs w:val="22"/>
                <w:lang w:eastAsia="en-US"/>
              </w:rPr>
            </w:pPr>
            <w:r w:rsidRPr="000C0687">
              <w:rPr>
                <w:rFonts w:ascii="Calibri" w:hAnsi="Calibri" w:cs="Calibri"/>
                <w:i/>
                <w:color w:val="000000"/>
                <w:sz w:val="22"/>
                <w:szCs w:val="22"/>
                <w:lang w:eastAsia="en-US"/>
              </w:rPr>
              <w:t>6</w:t>
            </w:r>
            <w:r w:rsidR="0078288E">
              <w:rPr>
                <w:rFonts w:ascii="Calibri" w:hAnsi="Calibri" w:cs="Calibri"/>
                <w:i/>
                <w:color w:val="000000"/>
                <w:sz w:val="22"/>
                <w:szCs w:val="22"/>
                <w:lang w:eastAsia="en-US"/>
              </w:rPr>
              <w:t xml:space="preserve"> </w:t>
            </w:r>
            <w:r w:rsidRPr="000C0687">
              <w:rPr>
                <w:rFonts w:ascii="Calibri" w:hAnsi="Calibri" w:cs="Calibri"/>
                <w:i/>
                <w:color w:val="000000"/>
                <w:sz w:val="22"/>
                <w:szCs w:val="22"/>
                <w:lang w:eastAsia="en-US"/>
              </w:rPr>
              <w:t>%</w:t>
            </w:r>
          </w:p>
        </w:tc>
        <w:tc>
          <w:tcPr>
            <w:tcW w:w="1087" w:type="dxa"/>
            <w:tcBorders>
              <w:top w:val="single" w:sz="12" w:space="0" w:color="auto"/>
              <w:left w:val="nil"/>
              <w:bottom w:val="single" w:sz="4" w:space="0" w:color="auto"/>
              <w:right w:val="single" w:sz="4" w:space="0" w:color="auto"/>
            </w:tcBorders>
            <w:shd w:val="clear" w:color="auto" w:fill="D9D9D9"/>
            <w:noWrap/>
            <w:vAlign w:val="bottom"/>
          </w:tcPr>
          <w:p w14:paraId="2CC9271C" w14:textId="77777777" w:rsidR="000C0687" w:rsidRPr="000C0687" w:rsidRDefault="000C0687" w:rsidP="000C0687">
            <w:pPr>
              <w:keepNext/>
              <w:jc w:val="right"/>
              <w:rPr>
                <w:rFonts w:ascii="Calibri" w:hAnsi="Calibri" w:cs="Calibri"/>
                <w:b/>
                <w:color w:val="000000"/>
                <w:sz w:val="22"/>
                <w:szCs w:val="22"/>
                <w:lang w:eastAsia="en-US"/>
              </w:rPr>
            </w:pPr>
            <w:r w:rsidRPr="000C0687">
              <w:rPr>
                <w:rFonts w:ascii="Calibri" w:hAnsi="Calibri" w:cs="Calibri"/>
                <w:color w:val="000000"/>
                <w:sz w:val="22"/>
                <w:szCs w:val="22"/>
                <w:lang w:eastAsia="en-US"/>
              </w:rPr>
              <w:t>79</w:t>
            </w:r>
            <w:r w:rsidR="0078288E">
              <w:rPr>
                <w:rFonts w:ascii="Calibri" w:hAnsi="Calibri" w:cs="Calibri"/>
                <w:color w:val="000000"/>
                <w:sz w:val="22"/>
                <w:szCs w:val="22"/>
                <w:lang w:eastAsia="en-US"/>
              </w:rPr>
              <w:t xml:space="preserve"> </w:t>
            </w:r>
            <w:r w:rsidRPr="000C0687">
              <w:rPr>
                <w:rFonts w:ascii="Calibri" w:hAnsi="Calibri" w:cs="Calibri"/>
                <w:color w:val="000000"/>
                <w:sz w:val="22"/>
                <w:szCs w:val="22"/>
                <w:lang w:eastAsia="en-US"/>
              </w:rPr>
              <w:t>%</w:t>
            </w:r>
          </w:p>
        </w:tc>
        <w:tc>
          <w:tcPr>
            <w:tcW w:w="1087" w:type="dxa"/>
            <w:tcBorders>
              <w:top w:val="single" w:sz="12" w:space="0" w:color="auto"/>
              <w:left w:val="nil"/>
              <w:bottom w:val="single" w:sz="4" w:space="0" w:color="auto"/>
              <w:right w:val="single" w:sz="4" w:space="0" w:color="auto"/>
            </w:tcBorders>
            <w:shd w:val="clear" w:color="auto" w:fill="auto"/>
            <w:noWrap/>
            <w:vAlign w:val="bottom"/>
          </w:tcPr>
          <w:p w14:paraId="3BEE16F1" w14:textId="77777777" w:rsidR="000C0687" w:rsidRPr="000C0687" w:rsidRDefault="000C0687" w:rsidP="000C0687">
            <w:pPr>
              <w:keepNext/>
              <w:jc w:val="right"/>
              <w:rPr>
                <w:rFonts w:ascii="Calibri" w:hAnsi="Calibri" w:cs="Calibri"/>
                <w:i/>
                <w:color w:val="000000"/>
                <w:sz w:val="22"/>
                <w:szCs w:val="22"/>
                <w:lang w:eastAsia="en-US"/>
              </w:rPr>
            </w:pPr>
            <w:r w:rsidRPr="000C0687">
              <w:rPr>
                <w:rFonts w:ascii="Calibri" w:hAnsi="Calibri" w:cs="Calibri"/>
                <w:i/>
                <w:color w:val="000000"/>
                <w:sz w:val="22"/>
                <w:szCs w:val="22"/>
                <w:lang w:eastAsia="en-US"/>
              </w:rPr>
              <w:t>72</w:t>
            </w:r>
            <w:r w:rsidR="0078288E">
              <w:rPr>
                <w:rFonts w:ascii="Calibri" w:hAnsi="Calibri" w:cs="Calibri"/>
                <w:i/>
                <w:color w:val="000000"/>
                <w:sz w:val="22"/>
                <w:szCs w:val="22"/>
                <w:lang w:eastAsia="en-US"/>
              </w:rPr>
              <w:t xml:space="preserve"> </w:t>
            </w:r>
            <w:r w:rsidRPr="000C0687">
              <w:rPr>
                <w:rFonts w:ascii="Calibri" w:hAnsi="Calibri" w:cs="Calibri"/>
                <w:i/>
                <w:color w:val="000000"/>
                <w:sz w:val="22"/>
                <w:szCs w:val="22"/>
                <w:lang w:eastAsia="en-US"/>
              </w:rPr>
              <w:t>%</w:t>
            </w:r>
          </w:p>
        </w:tc>
        <w:tc>
          <w:tcPr>
            <w:tcW w:w="1002" w:type="dxa"/>
            <w:tcBorders>
              <w:top w:val="single" w:sz="12" w:space="0" w:color="auto"/>
              <w:left w:val="nil"/>
              <w:bottom w:val="single" w:sz="4" w:space="0" w:color="auto"/>
              <w:right w:val="single" w:sz="12" w:space="0" w:color="auto"/>
            </w:tcBorders>
            <w:shd w:val="clear" w:color="auto" w:fill="auto"/>
            <w:noWrap/>
            <w:vAlign w:val="bottom"/>
          </w:tcPr>
          <w:p w14:paraId="37F2F71D" w14:textId="77777777" w:rsidR="000C0687" w:rsidRPr="000C0687" w:rsidRDefault="000C0687" w:rsidP="000C0687">
            <w:pPr>
              <w:keepNext/>
              <w:jc w:val="right"/>
              <w:rPr>
                <w:rFonts w:ascii="Calibri" w:hAnsi="Calibri" w:cs="Calibri"/>
                <w:i/>
                <w:color w:val="000000"/>
                <w:sz w:val="22"/>
                <w:szCs w:val="22"/>
                <w:lang w:eastAsia="en-US"/>
              </w:rPr>
            </w:pPr>
            <w:r w:rsidRPr="000C0687">
              <w:rPr>
                <w:rFonts w:ascii="Calibri" w:hAnsi="Calibri" w:cs="Calibri"/>
                <w:i/>
                <w:color w:val="000000"/>
                <w:sz w:val="22"/>
                <w:szCs w:val="22"/>
                <w:lang w:eastAsia="en-US"/>
              </w:rPr>
              <w:t>7</w:t>
            </w:r>
            <w:r w:rsidR="0078288E">
              <w:rPr>
                <w:rFonts w:ascii="Calibri" w:hAnsi="Calibri" w:cs="Calibri"/>
                <w:i/>
                <w:color w:val="000000"/>
                <w:sz w:val="22"/>
                <w:szCs w:val="22"/>
                <w:lang w:eastAsia="en-US"/>
              </w:rPr>
              <w:t xml:space="preserve"> </w:t>
            </w:r>
            <w:r w:rsidRPr="000C0687">
              <w:rPr>
                <w:rFonts w:ascii="Calibri" w:hAnsi="Calibri" w:cs="Calibri"/>
                <w:i/>
                <w:color w:val="000000"/>
                <w:sz w:val="22"/>
                <w:szCs w:val="22"/>
                <w:lang w:eastAsia="en-US"/>
              </w:rPr>
              <w:t>%</w:t>
            </w:r>
          </w:p>
        </w:tc>
      </w:tr>
      <w:tr w:rsidR="000C0687" w:rsidRPr="000C0687" w14:paraId="61C0942D" w14:textId="77777777" w:rsidTr="00C650E3">
        <w:trPr>
          <w:trHeight w:val="283"/>
        </w:trPr>
        <w:tc>
          <w:tcPr>
            <w:tcW w:w="2634" w:type="dxa"/>
            <w:tcBorders>
              <w:top w:val="nil"/>
              <w:left w:val="single" w:sz="12" w:space="0" w:color="auto"/>
              <w:bottom w:val="single" w:sz="4" w:space="0" w:color="auto"/>
              <w:right w:val="single" w:sz="4" w:space="0" w:color="auto"/>
            </w:tcBorders>
            <w:shd w:val="clear" w:color="auto" w:fill="auto"/>
            <w:noWrap/>
            <w:vAlign w:val="center"/>
            <w:hideMark/>
          </w:tcPr>
          <w:p w14:paraId="14B18FE1" w14:textId="77777777" w:rsidR="000C0687" w:rsidRPr="000C0687" w:rsidRDefault="000C0687" w:rsidP="000C0687">
            <w:pPr>
              <w:keepNext/>
              <w:rPr>
                <w:rFonts w:ascii="Calibri" w:hAnsi="Calibri" w:cs="Calibri"/>
                <w:color w:val="000000"/>
                <w:sz w:val="22"/>
                <w:szCs w:val="22"/>
                <w:lang w:eastAsia="en-US"/>
              </w:rPr>
            </w:pPr>
            <w:r w:rsidRPr="000C0687">
              <w:rPr>
                <w:rFonts w:ascii="Calibri" w:hAnsi="Calibri" w:cs="Calibri"/>
                <w:color w:val="000000"/>
                <w:sz w:val="22"/>
                <w:szCs w:val="22"/>
                <w:lang w:eastAsia="en-US"/>
              </w:rPr>
              <w:t>Luna</w:t>
            </w:r>
          </w:p>
        </w:tc>
        <w:tc>
          <w:tcPr>
            <w:tcW w:w="1087" w:type="dxa"/>
            <w:tcBorders>
              <w:top w:val="nil"/>
              <w:left w:val="nil"/>
              <w:bottom w:val="single" w:sz="4" w:space="0" w:color="auto"/>
              <w:right w:val="single" w:sz="4" w:space="0" w:color="auto"/>
            </w:tcBorders>
            <w:shd w:val="clear" w:color="auto" w:fill="D9D9D9"/>
            <w:noWrap/>
            <w:vAlign w:val="bottom"/>
          </w:tcPr>
          <w:p w14:paraId="7AE95B37" w14:textId="77777777" w:rsidR="000C0687" w:rsidRPr="000C0687" w:rsidRDefault="000C0687" w:rsidP="000C0687">
            <w:pPr>
              <w:keepNext/>
              <w:jc w:val="right"/>
              <w:rPr>
                <w:rFonts w:ascii="Calibri" w:hAnsi="Calibri" w:cs="Calibri"/>
                <w:b/>
                <w:color w:val="000000"/>
                <w:sz w:val="22"/>
                <w:szCs w:val="22"/>
                <w:lang w:eastAsia="en-US"/>
              </w:rPr>
            </w:pPr>
            <w:r w:rsidRPr="000C0687">
              <w:rPr>
                <w:rFonts w:ascii="Calibri" w:hAnsi="Calibri" w:cs="Calibri"/>
                <w:color w:val="000000"/>
                <w:sz w:val="22"/>
                <w:szCs w:val="22"/>
                <w:lang w:eastAsia="en-US"/>
              </w:rPr>
              <w:t>25</w:t>
            </w:r>
            <w:r w:rsidR="0078288E">
              <w:rPr>
                <w:rFonts w:ascii="Calibri" w:hAnsi="Calibri" w:cs="Calibri"/>
                <w:color w:val="000000"/>
                <w:sz w:val="22"/>
                <w:szCs w:val="22"/>
                <w:lang w:eastAsia="en-US"/>
              </w:rPr>
              <w:t xml:space="preserve"> </w:t>
            </w:r>
            <w:r w:rsidRPr="000C0687">
              <w:rPr>
                <w:rFonts w:ascii="Calibri" w:hAnsi="Calibri" w:cs="Calibri"/>
                <w:color w:val="000000"/>
                <w:sz w:val="22"/>
                <w:szCs w:val="22"/>
                <w:lang w:eastAsia="en-US"/>
              </w:rPr>
              <w:t>%</w:t>
            </w:r>
          </w:p>
        </w:tc>
        <w:tc>
          <w:tcPr>
            <w:tcW w:w="1087" w:type="dxa"/>
            <w:tcBorders>
              <w:top w:val="nil"/>
              <w:left w:val="nil"/>
              <w:bottom w:val="single" w:sz="4" w:space="0" w:color="auto"/>
              <w:right w:val="single" w:sz="4" w:space="0" w:color="auto"/>
            </w:tcBorders>
            <w:shd w:val="clear" w:color="auto" w:fill="auto"/>
            <w:noWrap/>
            <w:vAlign w:val="bottom"/>
          </w:tcPr>
          <w:p w14:paraId="655D3AD3" w14:textId="3A679A86" w:rsidR="000C0687" w:rsidRPr="000C0687" w:rsidRDefault="000C0687" w:rsidP="000C0687">
            <w:pPr>
              <w:keepNext/>
              <w:jc w:val="right"/>
              <w:rPr>
                <w:rFonts w:ascii="Calibri" w:hAnsi="Calibri" w:cs="Calibri"/>
                <w:i/>
                <w:color w:val="000000"/>
                <w:sz w:val="22"/>
                <w:szCs w:val="22"/>
                <w:lang w:eastAsia="en-US"/>
              </w:rPr>
            </w:pPr>
            <w:r w:rsidRPr="000C0687">
              <w:rPr>
                <w:rFonts w:ascii="Calibri" w:hAnsi="Calibri" w:cs="Calibri"/>
                <w:i/>
                <w:color w:val="000000"/>
                <w:sz w:val="22"/>
                <w:szCs w:val="22"/>
                <w:lang w:eastAsia="en-US"/>
              </w:rPr>
              <w:t>2</w:t>
            </w:r>
            <w:r w:rsidR="006D0042">
              <w:rPr>
                <w:rFonts w:ascii="Calibri" w:hAnsi="Calibri" w:cs="Calibri"/>
                <w:i/>
                <w:color w:val="000000"/>
                <w:sz w:val="22"/>
                <w:szCs w:val="22"/>
                <w:lang w:eastAsia="en-US"/>
              </w:rPr>
              <w:t>3</w:t>
            </w:r>
            <w:r w:rsidR="0078288E">
              <w:rPr>
                <w:rFonts w:ascii="Calibri" w:hAnsi="Calibri" w:cs="Calibri"/>
                <w:i/>
                <w:color w:val="000000"/>
                <w:sz w:val="22"/>
                <w:szCs w:val="22"/>
                <w:lang w:eastAsia="en-US"/>
              </w:rPr>
              <w:t xml:space="preserve"> </w:t>
            </w:r>
            <w:r w:rsidRPr="000C0687">
              <w:rPr>
                <w:rFonts w:ascii="Calibri" w:hAnsi="Calibri" w:cs="Calibri"/>
                <w:i/>
                <w:color w:val="000000"/>
                <w:sz w:val="22"/>
                <w:szCs w:val="22"/>
                <w:lang w:eastAsia="en-US"/>
              </w:rPr>
              <w:t>%</w:t>
            </w:r>
          </w:p>
        </w:tc>
        <w:tc>
          <w:tcPr>
            <w:tcW w:w="1088" w:type="dxa"/>
            <w:tcBorders>
              <w:top w:val="nil"/>
              <w:left w:val="nil"/>
              <w:bottom w:val="single" w:sz="4" w:space="0" w:color="auto"/>
              <w:right w:val="single" w:sz="4" w:space="0" w:color="auto"/>
            </w:tcBorders>
            <w:shd w:val="clear" w:color="auto" w:fill="auto"/>
            <w:noWrap/>
            <w:vAlign w:val="bottom"/>
          </w:tcPr>
          <w:p w14:paraId="44A69595" w14:textId="77777777" w:rsidR="000C0687" w:rsidRPr="000C0687" w:rsidRDefault="000C0687" w:rsidP="000C0687">
            <w:pPr>
              <w:keepNext/>
              <w:jc w:val="right"/>
              <w:rPr>
                <w:rFonts w:ascii="Calibri" w:hAnsi="Calibri" w:cs="Calibri"/>
                <w:i/>
                <w:color w:val="000000"/>
                <w:sz w:val="22"/>
                <w:szCs w:val="22"/>
                <w:lang w:eastAsia="en-US"/>
              </w:rPr>
            </w:pPr>
            <w:r w:rsidRPr="000C0687">
              <w:rPr>
                <w:rFonts w:ascii="Calibri" w:hAnsi="Calibri" w:cs="Calibri"/>
                <w:i/>
                <w:color w:val="000000"/>
                <w:sz w:val="22"/>
                <w:szCs w:val="22"/>
                <w:lang w:eastAsia="en-US"/>
              </w:rPr>
              <w:t>2</w:t>
            </w:r>
            <w:r w:rsidR="0078288E">
              <w:rPr>
                <w:rFonts w:ascii="Calibri" w:hAnsi="Calibri" w:cs="Calibri"/>
                <w:i/>
                <w:color w:val="000000"/>
                <w:sz w:val="22"/>
                <w:szCs w:val="22"/>
                <w:lang w:eastAsia="en-US"/>
              </w:rPr>
              <w:t xml:space="preserve"> </w:t>
            </w:r>
            <w:r w:rsidRPr="000C0687">
              <w:rPr>
                <w:rFonts w:ascii="Calibri" w:hAnsi="Calibri" w:cs="Calibri"/>
                <w:i/>
                <w:color w:val="000000"/>
                <w:sz w:val="22"/>
                <w:szCs w:val="22"/>
                <w:lang w:eastAsia="en-US"/>
              </w:rPr>
              <w:t>%</w:t>
            </w:r>
          </w:p>
        </w:tc>
        <w:tc>
          <w:tcPr>
            <w:tcW w:w="1087" w:type="dxa"/>
            <w:tcBorders>
              <w:top w:val="nil"/>
              <w:left w:val="nil"/>
              <w:bottom w:val="single" w:sz="4" w:space="0" w:color="auto"/>
              <w:right w:val="single" w:sz="4" w:space="0" w:color="auto"/>
            </w:tcBorders>
            <w:shd w:val="clear" w:color="auto" w:fill="D9D9D9"/>
            <w:noWrap/>
            <w:vAlign w:val="bottom"/>
          </w:tcPr>
          <w:p w14:paraId="45C5424E" w14:textId="77777777" w:rsidR="000C0687" w:rsidRPr="000C0687" w:rsidRDefault="000C0687" w:rsidP="000C0687">
            <w:pPr>
              <w:keepNext/>
              <w:jc w:val="right"/>
              <w:rPr>
                <w:rFonts w:ascii="Calibri" w:hAnsi="Calibri" w:cs="Calibri"/>
                <w:b/>
                <w:color w:val="000000"/>
                <w:sz w:val="22"/>
                <w:szCs w:val="22"/>
                <w:lang w:eastAsia="en-US"/>
              </w:rPr>
            </w:pPr>
            <w:r w:rsidRPr="000C0687">
              <w:rPr>
                <w:rFonts w:ascii="Calibri" w:hAnsi="Calibri" w:cs="Calibri"/>
                <w:color w:val="000000"/>
                <w:sz w:val="22"/>
                <w:szCs w:val="22"/>
                <w:lang w:eastAsia="en-US"/>
              </w:rPr>
              <w:t>71</w:t>
            </w:r>
            <w:r w:rsidR="0078288E">
              <w:rPr>
                <w:rFonts w:ascii="Calibri" w:hAnsi="Calibri" w:cs="Calibri"/>
                <w:color w:val="000000"/>
                <w:sz w:val="22"/>
                <w:szCs w:val="22"/>
                <w:lang w:eastAsia="en-US"/>
              </w:rPr>
              <w:t xml:space="preserve"> </w:t>
            </w:r>
            <w:r w:rsidRPr="000C0687">
              <w:rPr>
                <w:rFonts w:ascii="Calibri" w:hAnsi="Calibri" w:cs="Calibri"/>
                <w:color w:val="000000"/>
                <w:sz w:val="22"/>
                <w:szCs w:val="22"/>
                <w:lang w:eastAsia="en-US"/>
              </w:rPr>
              <w:t>%</w:t>
            </w:r>
          </w:p>
        </w:tc>
        <w:tc>
          <w:tcPr>
            <w:tcW w:w="1087" w:type="dxa"/>
            <w:tcBorders>
              <w:top w:val="nil"/>
              <w:left w:val="nil"/>
              <w:bottom w:val="single" w:sz="4" w:space="0" w:color="auto"/>
              <w:right w:val="single" w:sz="4" w:space="0" w:color="auto"/>
            </w:tcBorders>
            <w:shd w:val="clear" w:color="auto" w:fill="auto"/>
            <w:noWrap/>
            <w:vAlign w:val="bottom"/>
          </w:tcPr>
          <w:p w14:paraId="3B8D879F" w14:textId="77777777" w:rsidR="000C0687" w:rsidRPr="000C0687" w:rsidRDefault="000C0687" w:rsidP="000C0687">
            <w:pPr>
              <w:keepNext/>
              <w:jc w:val="right"/>
              <w:rPr>
                <w:rFonts w:ascii="Calibri" w:hAnsi="Calibri" w:cs="Calibri"/>
                <w:i/>
                <w:color w:val="000000"/>
                <w:sz w:val="22"/>
                <w:szCs w:val="22"/>
                <w:lang w:eastAsia="en-US"/>
              </w:rPr>
            </w:pPr>
            <w:r w:rsidRPr="000C0687">
              <w:rPr>
                <w:rFonts w:ascii="Calibri" w:hAnsi="Calibri" w:cs="Calibri"/>
                <w:i/>
                <w:color w:val="000000"/>
                <w:sz w:val="22"/>
                <w:szCs w:val="22"/>
                <w:lang w:eastAsia="en-US"/>
              </w:rPr>
              <w:t>68</w:t>
            </w:r>
            <w:r w:rsidR="0078288E">
              <w:rPr>
                <w:rFonts w:ascii="Calibri" w:hAnsi="Calibri" w:cs="Calibri"/>
                <w:i/>
                <w:color w:val="000000"/>
                <w:sz w:val="22"/>
                <w:szCs w:val="22"/>
                <w:lang w:eastAsia="en-US"/>
              </w:rPr>
              <w:t xml:space="preserve"> </w:t>
            </w:r>
            <w:r w:rsidRPr="000C0687">
              <w:rPr>
                <w:rFonts w:ascii="Calibri" w:hAnsi="Calibri" w:cs="Calibri"/>
                <w:i/>
                <w:color w:val="000000"/>
                <w:sz w:val="22"/>
                <w:szCs w:val="22"/>
                <w:lang w:eastAsia="en-US"/>
              </w:rPr>
              <w:t>%</w:t>
            </w:r>
          </w:p>
        </w:tc>
        <w:tc>
          <w:tcPr>
            <w:tcW w:w="1002" w:type="dxa"/>
            <w:tcBorders>
              <w:top w:val="nil"/>
              <w:left w:val="nil"/>
              <w:bottom w:val="single" w:sz="4" w:space="0" w:color="auto"/>
              <w:right w:val="single" w:sz="12" w:space="0" w:color="auto"/>
            </w:tcBorders>
            <w:shd w:val="clear" w:color="auto" w:fill="auto"/>
            <w:noWrap/>
            <w:vAlign w:val="bottom"/>
          </w:tcPr>
          <w:p w14:paraId="3F98BE12" w14:textId="77777777" w:rsidR="000C0687" w:rsidRPr="000C0687" w:rsidRDefault="000C0687" w:rsidP="000C0687">
            <w:pPr>
              <w:keepNext/>
              <w:jc w:val="right"/>
              <w:rPr>
                <w:rFonts w:ascii="Calibri" w:hAnsi="Calibri" w:cs="Calibri"/>
                <w:i/>
                <w:color w:val="000000"/>
                <w:sz w:val="22"/>
                <w:szCs w:val="22"/>
                <w:lang w:eastAsia="en-US"/>
              </w:rPr>
            </w:pPr>
            <w:r w:rsidRPr="000C0687">
              <w:rPr>
                <w:rFonts w:ascii="Calibri" w:hAnsi="Calibri" w:cs="Calibri"/>
                <w:i/>
                <w:color w:val="000000"/>
                <w:sz w:val="22"/>
                <w:szCs w:val="22"/>
                <w:lang w:eastAsia="en-US"/>
              </w:rPr>
              <w:t>3</w:t>
            </w:r>
            <w:r w:rsidR="0078288E">
              <w:rPr>
                <w:rFonts w:ascii="Calibri" w:hAnsi="Calibri" w:cs="Calibri"/>
                <w:i/>
                <w:color w:val="000000"/>
                <w:sz w:val="22"/>
                <w:szCs w:val="22"/>
                <w:lang w:eastAsia="en-US"/>
              </w:rPr>
              <w:t xml:space="preserve"> </w:t>
            </w:r>
            <w:r w:rsidRPr="000C0687">
              <w:rPr>
                <w:rFonts w:ascii="Calibri" w:hAnsi="Calibri" w:cs="Calibri"/>
                <w:i/>
                <w:color w:val="000000"/>
                <w:sz w:val="22"/>
                <w:szCs w:val="22"/>
                <w:lang w:eastAsia="en-US"/>
              </w:rPr>
              <w:t>%</w:t>
            </w:r>
          </w:p>
        </w:tc>
      </w:tr>
      <w:tr w:rsidR="000C0687" w:rsidRPr="000C0687" w14:paraId="4F173693" w14:textId="77777777" w:rsidTr="00C650E3">
        <w:trPr>
          <w:trHeight w:val="283"/>
        </w:trPr>
        <w:tc>
          <w:tcPr>
            <w:tcW w:w="2634" w:type="dxa"/>
            <w:tcBorders>
              <w:top w:val="nil"/>
              <w:left w:val="single" w:sz="12" w:space="0" w:color="auto"/>
              <w:bottom w:val="single" w:sz="4" w:space="0" w:color="auto"/>
              <w:right w:val="single" w:sz="4" w:space="0" w:color="auto"/>
            </w:tcBorders>
            <w:shd w:val="clear" w:color="auto" w:fill="auto"/>
            <w:noWrap/>
            <w:vAlign w:val="center"/>
            <w:hideMark/>
          </w:tcPr>
          <w:p w14:paraId="340161CF" w14:textId="77777777" w:rsidR="000C0687" w:rsidRPr="000C0687" w:rsidRDefault="000C0687" w:rsidP="000C0687">
            <w:pPr>
              <w:keepNext/>
              <w:rPr>
                <w:rFonts w:ascii="Calibri" w:hAnsi="Calibri" w:cs="Calibri"/>
                <w:color w:val="000000"/>
                <w:sz w:val="22"/>
                <w:szCs w:val="22"/>
                <w:lang w:eastAsia="en-US"/>
              </w:rPr>
            </w:pPr>
            <w:proofErr w:type="spellStart"/>
            <w:r w:rsidRPr="000C0687">
              <w:rPr>
                <w:rFonts w:ascii="Calibri" w:hAnsi="Calibri" w:cs="Calibri"/>
                <w:color w:val="000000"/>
                <w:sz w:val="22"/>
                <w:szCs w:val="22"/>
                <w:lang w:eastAsia="en-US"/>
              </w:rPr>
              <w:t>Mercur</w:t>
            </w:r>
            <w:proofErr w:type="spellEnd"/>
          </w:p>
        </w:tc>
        <w:tc>
          <w:tcPr>
            <w:tcW w:w="1087" w:type="dxa"/>
            <w:tcBorders>
              <w:top w:val="nil"/>
              <w:left w:val="nil"/>
              <w:bottom w:val="single" w:sz="4" w:space="0" w:color="auto"/>
              <w:right w:val="single" w:sz="4" w:space="0" w:color="auto"/>
            </w:tcBorders>
            <w:shd w:val="clear" w:color="auto" w:fill="D9D9D9"/>
            <w:noWrap/>
            <w:vAlign w:val="bottom"/>
          </w:tcPr>
          <w:p w14:paraId="34120569" w14:textId="77777777" w:rsidR="000C0687" w:rsidRPr="000C0687" w:rsidRDefault="000C0687" w:rsidP="000C0687">
            <w:pPr>
              <w:keepNext/>
              <w:jc w:val="right"/>
              <w:rPr>
                <w:rFonts w:ascii="Calibri" w:hAnsi="Calibri" w:cs="Calibri"/>
                <w:b/>
                <w:color w:val="000000"/>
                <w:sz w:val="22"/>
                <w:szCs w:val="22"/>
                <w:lang w:eastAsia="en-US"/>
              </w:rPr>
            </w:pPr>
            <w:r w:rsidRPr="000C0687">
              <w:rPr>
                <w:rFonts w:ascii="Calibri" w:hAnsi="Calibri" w:cs="Calibri"/>
                <w:color w:val="000000"/>
                <w:sz w:val="22"/>
                <w:szCs w:val="22"/>
                <w:lang w:eastAsia="en-US"/>
              </w:rPr>
              <w:t>17</w:t>
            </w:r>
            <w:r w:rsidR="0078288E">
              <w:rPr>
                <w:rFonts w:ascii="Calibri" w:hAnsi="Calibri" w:cs="Calibri"/>
                <w:color w:val="000000"/>
                <w:sz w:val="22"/>
                <w:szCs w:val="22"/>
                <w:lang w:eastAsia="en-US"/>
              </w:rPr>
              <w:t xml:space="preserve"> </w:t>
            </w:r>
            <w:r w:rsidRPr="000C0687">
              <w:rPr>
                <w:rFonts w:ascii="Calibri" w:hAnsi="Calibri" w:cs="Calibri"/>
                <w:color w:val="000000"/>
                <w:sz w:val="22"/>
                <w:szCs w:val="22"/>
                <w:lang w:eastAsia="en-US"/>
              </w:rPr>
              <w:t>%</w:t>
            </w:r>
          </w:p>
        </w:tc>
        <w:tc>
          <w:tcPr>
            <w:tcW w:w="1087" w:type="dxa"/>
            <w:tcBorders>
              <w:top w:val="nil"/>
              <w:left w:val="nil"/>
              <w:bottom w:val="single" w:sz="4" w:space="0" w:color="auto"/>
              <w:right w:val="single" w:sz="4" w:space="0" w:color="auto"/>
            </w:tcBorders>
            <w:shd w:val="clear" w:color="auto" w:fill="auto"/>
            <w:noWrap/>
            <w:vAlign w:val="bottom"/>
          </w:tcPr>
          <w:p w14:paraId="3266645D" w14:textId="77777777" w:rsidR="000C0687" w:rsidRPr="000C0687" w:rsidRDefault="000C0687" w:rsidP="000C0687">
            <w:pPr>
              <w:keepNext/>
              <w:jc w:val="right"/>
              <w:rPr>
                <w:rFonts w:ascii="Calibri" w:hAnsi="Calibri" w:cs="Calibri"/>
                <w:i/>
                <w:color w:val="000000"/>
                <w:sz w:val="22"/>
                <w:szCs w:val="22"/>
                <w:lang w:eastAsia="en-US"/>
              </w:rPr>
            </w:pPr>
            <w:r w:rsidRPr="000C0687">
              <w:rPr>
                <w:rFonts w:ascii="Calibri" w:hAnsi="Calibri" w:cs="Calibri"/>
                <w:i/>
                <w:color w:val="000000"/>
                <w:sz w:val="22"/>
                <w:szCs w:val="22"/>
                <w:lang w:eastAsia="en-US"/>
              </w:rPr>
              <w:t>16</w:t>
            </w:r>
            <w:r w:rsidR="0078288E">
              <w:rPr>
                <w:rFonts w:ascii="Calibri" w:hAnsi="Calibri" w:cs="Calibri"/>
                <w:i/>
                <w:color w:val="000000"/>
                <w:sz w:val="22"/>
                <w:szCs w:val="22"/>
                <w:lang w:eastAsia="en-US"/>
              </w:rPr>
              <w:t xml:space="preserve"> </w:t>
            </w:r>
            <w:r w:rsidRPr="000C0687">
              <w:rPr>
                <w:rFonts w:ascii="Calibri" w:hAnsi="Calibri" w:cs="Calibri"/>
                <w:i/>
                <w:color w:val="000000"/>
                <w:sz w:val="22"/>
                <w:szCs w:val="22"/>
                <w:lang w:eastAsia="en-US"/>
              </w:rPr>
              <w:t>%</w:t>
            </w:r>
          </w:p>
        </w:tc>
        <w:tc>
          <w:tcPr>
            <w:tcW w:w="1088" w:type="dxa"/>
            <w:tcBorders>
              <w:top w:val="nil"/>
              <w:left w:val="nil"/>
              <w:bottom w:val="single" w:sz="4" w:space="0" w:color="auto"/>
              <w:right w:val="single" w:sz="4" w:space="0" w:color="auto"/>
            </w:tcBorders>
            <w:shd w:val="clear" w:color="auto" w:fill="auto"/>
            <w:noWrap/>
            <w:vAlign w:val="bottom"/>
          </w:tcPr>
          <w:p w14:paraId="1D2507BF" w14:textId="77777777" w:rsidR="000C0687" w:rsidRPr="000C0687" w:rsidRDefault="000C0687" w:rsidP="000C0687">
            <w:pPr>
              <w:keepNext/>
              <w:jc w:val="right"/>
              <w:rPr>
                <w:rFonts w:ascii="Calibri" w:hAnsi="Calibri" w:cs="Calibri"/>
                <w:i/>
                <w:color w:val="000000"/>
                <w:sz w:val="22"/>
                <w:szCs w:val="22"/>
                <w:lang w:eastAsia="en-US"/>
              </w:rPr>
            </w:pPr>
            <w:r w:rsidRPr="000C0687">
              <w:rPr>
                <w:rFonts w:ascii="Calibri" w:hAnsi="Calibri" w:cs="Calibri"/>
                <w:i/>
                <w:color w:val="000000"/>
                <w:sz w:val="22"/>
                <w:szCs w:val="22"/>
                <w:lang w:eastAsia="en-US"/>
              </w:rPr>
              <w:t>1</w:t>
            </w:r>
            <w:r w:rsidR="0078288E">
              <w:rPr>
                <w:rFonts w:ascii="Calibri" w:hAnsi="Calibri" w:cs="Calibri"/>
                <w:i/>
                <w:color w:val="000000"/>
                <w:sz w:val="22"/>
                <w:szCs w:val="22"/>
                <w:lang w:eastAsia="en-US"/>
              </w:rPr>
              <w:t xml:space="preserve"> </w:t>
            </w:r>
            <w:r w:rsidRPr="000C0687">
              <w:rPr>
                <w:rFonts w:ascii="Calibri" w:hAnsi="Calibri" w:cs="Calibri"/>
                <w:i/>
                <w:color w:val="000000"/>
                <w:sz w:val="22"/>
                <w:szCs w:val="22"/>
                <w:lang w:eastAsia="en-US"/>
              </w:rPr>
              <w:t>%</w:t>
            </w:r>
          </w:p>
        </w:tc>
        <w:tc>
          <w:tcPr>
            <w:tcW w:w="1087" w:type="dxa"/>
            <w:tcBorders>
              <w:top w:val="nil"/>
              <w:left w:val="nil"/>
              <w:bottom w:val="single" w:sz="4" w:space="0" w:color="auto"/>
              <w:right w:val="single" w:sz="4" w:space="0" w:color="auto"/>
            </w:tcBorders>
            <w:shd w:val="clear" w:color="auto" w:fill="D9D9D9"/>
            <w:noWrap/>
            <w:vAlign w:val="bottom"/>
          </w:tcPr>
          <w:p w14:paraId="30A6FA90" w14:textId="77777777" w:rsidR="000C0687" w:rsidRPr="000C0687" w:rsidRDefault="000C0687" w:rsidP="000C0687">
            <w:pPr>
              <w:keepNext/>
              <w:jc w:val="right"/>
              <w:rPr>
                <w:rFonts w:ascii="Calibri" w:hAnsi="Calibri" w:cs="Calibri"/>
                <w:b/>
                <w:color w:val="000000"/>
                <w:sz w:val="22"/>
                <w:szCs w:val="22"/>
                <w:lang w:eastAsia="en-US"/>
              </w:rPr>
            </w:pPr>
            <w:r w:rsidRPr="000C0687">
              <w:rPr>
                <w:rFonts w:ascii="Calibri" w:hAnsi="Calibri" w:cs="Calibri"/>
                <w:color w:val="000000"/>
                <w:sz w:val="22"/>
                <w:szCs w:val="22"/>
                <w:lang w:eastAsia="en-US"/>
              </w:rPr>
              <w:t>71</w:t>
            </w:r>
            <w:r w:rsidR="0078288E">
              <w:rPr>
                <w:rFonts w:ascii="Calibri" w:hAnsi="Calibri" w:cs="Calibri"/>
                <w:color w:val="000000"/>
                <w:sz w:val="22"/>
                <w:szCs w:val="22"/>
                <w:lang w:eastAsia="en-US"/>
              </w:rPr>
              <w:t xml:space="preserve"> </w:t>
            </w:r>
            <w:r w:rsidRPr="000C0687">
              <w:rPr>
                <w:rFonts w:ascii="Calibri" w:hAnsi="Calibri" w:cs="Calibri"/>
                <w:color w:val="000000"/>
                <w:sz w:val="22"/>
                <w:szCs w:val="22"/>
                <w:lang w:eastAsia="en-US"/>
              </w:rPr>
              <w:t>%</w:t>
            </w:r>
          </w:p>
        </w:tc>
        <w:tc>
          <w:tcPr>
            <w:tcW w:w="1087" w:type="dxa"/>
            <w:tcBorders>
              <w:top w:val="nil"/>
              <w:left w:val="nil"/>
              <w:bottom w:val="single" w:sz="4" w:space="0" w:color="auto"/>
              <w:right w:val="single" w:sz="4" w:space="0" w:color="auto"/>
            </w:tcBorders>
            <w:shd w:val="clear" w:color="auto" w:fill="auto"/>
            <w:noWrap/>
            <w:vAlign w:val="bottom"/>
          </w:tcPr>
          <w:p w14:paraId="10E7276E" w14:textId="77777777" w:rsidR="000C0687" w:rsidRPr="000C0687" w:rsidRDefault="000C0687" w:rsidP="000C0687">
            <w:pPr>
              <w:keepNext/>
              <w:jc w:val="right"/>
              <w:rPr>
                <w:rFonts w:ascii="Calibri" w:hAnsi="Calibri" w:cs="Calibri"/>
                <w:i/>
                <w:color w:val="000000"/>
                <w:sz w:val="22"/>
                <w:szCs w:val="22"/>
                <w:lang w:eastAsia="en-US"/>
              </w:rPr>
            </w:pPr>
            <w:r w:rsidRPr="000C0687">
              <w:rPr>
                <w:rFonts w:ascii="Calibri" w:hAnsi="Calibri" w:cs="Calibri"/>
                <w:i/>
                <w:color w:val="000000"/>
                <w:sz w:val="22"/>
                <w:szCs w:val="22"/>
                <w:lang w:eastAsia="en-US"/>
              </w:rPr>
              <w:t>65</w:t>
            </w:r>
            <w:r w:rsidR="0078288E">
              <w:rPr>
                <w:rFonts w:ascii="Calibri" w:hAnsi="Calibri" w:cs="Calibri"/>
                <w:i/>
                <w:color w:val="000000"/>
                <w:sz w:val="22"/>
                <w:szCs w:val="22"/>
                <w:lang w:eastAsia="en-US"/>
              </w:rPr>
              <w:t xml:space="preserve"> </w:t>
            </w:r>
            <w:r w:rsidRPr="000C0687">
              <w:rPr>
                <w:rFonts w:ascii="Calibri" w:hAnsi="Calibri" w:cs="Calibri"/>
                <w:i/>
                <w:color w:val="000000"/>
                <w:sz w:val="22"/>
                <w:szCs w:val="22"/>
                <w:lang w:eastAsia="en-US"/>
              </w:rPr>
              <w:t>%</w:t>
            </w:r>
          </w:p>
        </w:tc>
        <w:tc>
          <w:tcPr>
            <w:tcW w:w="1002" w:type="dxa"/>
            <w:tcBorders>
              <w:top w:val="nil"/>
              <w:left w:val="nil"/>
              <w:bottom w:val="single" w:sz="4" w:space="0" w:color="auto"/>
              <w:right w:val="single" w:sz="12" w:space="0" w:color="auto"/>
            </w:tcBorders>
            <w:shd w:val="clear" w:color="auto" w:fill="auto"/>
            <w:noWrap/>
            <w:vAlign w:val="bottom"/>
          </w:tcPr>
          <w:p w14:paraId="0EE05485" w14:textId="7402C8AE" w:rsidR="000C0687" w:rsidRPr="000C0687" w:rsidRDefault="006D0042" w:rsidP="000C0687">
            <w:pPr>
              <w:keepNext/>
              <w:jc w:val="right"/>
              <w:rPr>
                <w:rFonts w:ascii="Calibri" w:hAnsi="Calibri" w:cs="Calibri"/>
                <w:i/>
                <w:color w:val="000000"/>
                <w:sz w:val="22"/>
                <w:szCs w:val="22"/>
                <w:lang w:eastAsia="en-US"/>
              </w:rPr>
            </w:pPr>
            <w:r>
              <w:rPr>
                <w:rFonts w:ascii="Calibri" w:hAnsi="Calibri" w:cs="Calibri"/>
                <w:i/>
                <w:color w:val="000000"/>
                <w:sz w:val="22"/>
                <w:szCs w:val="22"/>
                <w:lang w:eastAsia="en-US"/>
              </w:rPr>
              <w:t>6</w:t>
            </w:r>
            <w:r w:rsidR="0078288E">
              <w:rPr>
                <w:rFonts w:ascii="Calibri" w:hAnsi="Calibri" w:cs="Calibri"/>
                <w:i/>
                <w:color w:val="000000"/>
                <w:sz w:val="22"/>
                <w:szCs w:val="22"/>
                <w:lang w:eastAsia="en-US"/>
              </w:rPr>
              <w:t xml:space="preserve"> </w:t>
            </w:r>
            <w:r w:rsidR="000C0687" w:rsidRPr="000C0687">
              <w:rPr>
                <w:rFonts w:ascii="Calibri" w:hAnsi="Calibri" w:cs="Calibri"/>
                <w:i/>
                <w:color w:val="000000"/>
                <w:sz w:val="22"/>
                <w:szCs w:val="22"/>
                <w:lang w:eastAsia="en-US"/>
              </w:rPr>
              <w:t>%</w:t>
            </w:r>
          </w:p>
        </w:tc>
      </w:tr>
      <w:tr w:rsidR="000C0687" w:rsidRPr="000C0687" w14:paraId="19E5B797" w14:textId="77777777" w:rsidTr="00C650E3">
        <w:trPr>
          <w:trHeight w:val="283"/>
        </w:trPr>
        <w:tc>
          <w:tcPr>
            <w:tcW w:w="2634" w:type="dxa"/>
            <w:tcBorders>
              <w:top w:val="nil"/>
              <w:left w:val="single" w:sz="12" w:space="0" w:color="auto"/>
              <w:bottom w:val="single" w:sz="4" w:space="0" w:color="auto"/>
              <w:right w:val="single" w:sz="4" w:space="0" w:color="auto"/>
            </w:tcBorders>
            <w:shd w:val="clear" w:color="auto" w:fill="auto"/>
            <w:noWrap/>
            <w:vAlign w:val="center"/>
            <w:hideMark/>
          </w:tcPr>
          <w:p w14:paraId="48959173" w14:textId="77777777" w:rsidR="000C0687" w:rsidRPr="000C0687" w:rsidRDefault="000C0687" w:rsidP="000C0687">
            <w:pPr>
              <w:keepNext/>
              <w:rPr>
                <w:rFonts w:ascii="Calibri" w:hAnsi="Calibri" w:cs="Calibri"/>
                <w:color w:val="000000"/>
                <w:sz w:val="22"/>
                <w:szCs w:val="22"/>
                <w:lang w:eastAsia="en-US"/>
              </w:rPr>
            </w:pPr>
            <w:r w:rsidRPr="000C0687">
              <w:rPr>
                <w:rFonts w:ascii="Calibri" w:hAnsi="Calibri" w:cs="Calibri"/>
                <w:color w:val="000000"/>
                <w:sz w:val="22"/>
                <w:szCs w:val="22"/>
                <w:lang w:eastAsia="en-US"/>
              </w:rPr>
              <w:t>Hubert</w:t>
            </w:r>
          </w:p>
        </w:tc>
        <w:tc>
          <w:tcPr>
            <w:tcW w:w="1087" w:type="dxa"/>
            <w:tcBorders>
              <w:top w:val="nil"/>
              <w:left w:val="nil"/>
              <w:bottom w:val="single" w:sz="4" w:space="0" w:color="auto"/>
              <w:right w:val="single" w:sz="4" w:space="0" w:color="auto"/>
            </w:tcBorders>
            <w:shd w:val="clear" w:color="auto" w:fill="D9D9D9"/>
            <w:noWrap/>
            <w:vAlign w:val="bottom"/>
          </w:tcPr>
          <w:p w14:paraId="2CF9BFC5" w14:textId="77777777" w:rsidR="000C0687" w:rsidRPr="000C0687" w:rsidRDefault="000C0687" w:rsidP="000C0687">
            <w:pPr>
              <w:keepNext/>
              <w:jc w:val="right"/>
              <w:rPr>
                <w:rFonts w:ascii="Calibri" w:hAnsi="Calibri" w:cs="Calibri"/>
                <w:b/>
                <w:color w:val="000000"/>
                <w:sz w:val="22"/>
                <w:szCs w:val="22"/>
                <w:lang w:eastAsia="en-US"/>
              </w:rPr>
            </w:pPr>
            <w:r w:rsidRPr="000C0687">
              <w:rPr>
                <w:rFonts w:ascii="Calibri" w:hAnsi="Calibri" w:cs="Calibri"/>
                <w:color w:val="000000"/>
                <w:sz w:val="22"/>
                <w:szCs w:val="22"/>
                <w:lang w:eastAsia="en-US"/>
              </w:rPr>
              <w:t>52</w:t>
            </w:r>
            <w:r w:rsidR="0078288E">
              <w:rPr>
                <w:rFonts w:ascii="Calibri" w:hAnsi="Calibri" w:cs="Calibri"/>
                <w:color w:val="000000"/>
                <w:sz w:val="22"/>
                <w:szCs w:val="22"/>
                <w:lang w:eastAsia="en-US"/>
              </w:rPr>
              <w:t xml:space="preserve"> </w:t>
            </w:r>
            <w:r w:rsidRPr="000C0687">
              <w:rPr>
                <w:rFonts w:ascii="Calibri" w:hAnsi="Calibri" w:cs="Calibri"/>
                <w:color w:val="000000"/>
                <w:sz w:val="22"/>
                <w:szCs w:val="22"/>
                <w:lang w:eastAsia="en-US"/>
              </w:rPr>
              <w:t>%</w:t>
            </w:r>
          </w:p>
        </w:tc>
        <w:tc>
          <w:tcPr>
            <w:tcW w:w="1087" w:type="dxa"/>
            <w:tcBorders>
              <w:top w:val="nil"/>
              <w:left w:val="nil"/>
              <w:bottom w:val="single" w:sz="4" w:space="0" w:color="auto"/>
              <w:right w:val="single" w:sz="4" w:space="0" w:color="auto"/>
            </w:tcBorders>
            <w:shd w:val="clear" w:color="auto" w:fill="auto"/>
            <w:noWrap/>
            <w:vAlign w:val="bottom"/>
          </w:tcPr>
          <w:p w14:paraId="043EBDFD" w14:textId="77777777" w:rsidR="000C0687" w:rsidRPr="000C0687" w:rsidRDefault="000C0687" w:rsidP="000C0687">
            <w:pPr>
              <w:keepNext/>
              <w:jc w:val="right"/>
              <w:rPr>
                <w:rFonts w:ascii="Calibri" w:hAnsi="Calibri" w:cs="Calibri"/>
                <w:i/>
                <w:color w:val="000000"/>
                <w:sz w:val="22"/>
                <w:szCs w:val="22"/>
                <w:lang w:eastAsia="en-US"/>
              </w:rPr>
            </w:pPr>
            <w:r w:rsidRPr="000C0687">
              <w:rPr>
                <w:rFonts w:ascii="Calibri" w:hAnsi="Calibri" w:cs="Calibri"/>
                <w:i/>
                <w:color w:val="000000"/>
                <w:sz w:val="22"/>
                <w:szCs w:val="22"/>
                <w:lang w:eastAsia="en-US"/>
              </w:rPr>
              <w:t>49</w:t>
            </w:r>
            <w:r w:rsidR="0078288E">
              <w:rPr>
                <w:rFonts w:ascii="Calibri" w:hAnsi="Calibri" w:cs="Calibri"/>
                <w:i/>
                <w:color w:val="000000"/>
                <w:sz w:val="22"/>
                <w:szCs w:val="22"/>
                <w:lang w:eastAsia="en-US"/>
              </w:rPr>
              <w:t xml:space="preserve"> </w:t>
            </w:r>
            <w:r w:rsidRPr="000C0687">
              <w:rPr>
                <w:rFonts w:ascii="Calibri" w:hAnsi="Calibri" w:cs="Calibri"/>
                <w:i/>
                <w:color w:val="000000"/>
                <w:sz w:val="22"/>
                <w:szCs w:val="22"/>
                <w:lang w:eastAsia="en-US"/>
              </w:rPr>
              <w:t>%</w:t>
            </w:r>
          </w:p>
        </w:tc>
        <w:tc>
          <w:tcPr>
            <w:tcW w:w="1088" w:type="dxa"/>
            <w:tcBorders>
              <w:top w:val="nil"/>
              <w:left w:val="nil"/>
              <w:bottom w:val="single" w:sz="4" w:space="0" w:color="auto"/>
              <w:right w:val="single" w:sz="4" w:space="0" w:color="auto"/>
            </w:tcBorders>
            <w:shd w:val="clear" w:color="auto" w:fill="auto"/>
            <w:noWrap/>
            <w:vAlign w:val="bottom"/>
          </w:tcPr>
          <w:p w14:paraId="760B4915" w14:textId="77777777" w:rsidR="000C0687" w:rsidRPr="000C0687" w:rsidRDefault="000C0687" w:rsidP="000C0687">
            <w:pPr>
              <w:keepNext/>
              <w:jc w:val="right"/>
              <w:rPr>
                <w:rFonts w:ascii="Calibri" w:hAnsi="Calibri" w:cs="Calibri"/>
                <w:i/>
                <w:color w:val="000000"/>
                <w:sz w:val="22"/>
                <w:szCs w:val="22"/>
                <w:lang w:eastAsia="en-US"/>
              </w:rPr>
            </w:pPr>
            <w:r w:rsidRPr="000C0687">
              <w:rPr>
                <w:rFonts w:ascii="Calibri" w:hAnsi="Calibri" w:cs="Calibri"/>
                <w:i/>
                <w:color w:val="000000"/>
                <w:sz w:val="22"/>
                <w:szCs w:val="22"/>
                <w:lang w:eastAsia="en-US"/>
              </w:rPr>
              <w:t>3</w:t>
            </w:r>
            <w:r w:rsidR="0078288E">
              <w:rPr>
                <w:rFonts w:ascii="Calibri" w:hAnsi="Calibri" w:cs="Calibri"/>
                <w:i/>
                <w:color w:val="000000"/>
                <w:sz w:val="22"/>
                <w:szCs w:val="22"/>
                <w:lang w:eastAsia="en-US"/>
              </w:rPr>
              <w:t xml:space="preserve"> </w:t>
            </w:r>
            <w:r w:rsidRPr="000C0687">
              <w:rPr>
                <w:rFonts w:ascii="Calibri" w:hAnsi="Calibri" w:cs="Calibri"/>
                <w:i/>
                <w:color w:val="000000"/>
                <w:sz w:val="22"/>
                <w:szCs w:val="22"/>
                <w:lang w:eastAsia="en-US"/>
              </w:rPr>
              <w:t>%</w:t>
            </w:r>
          </w:p>
        </w:tc>
        <w:tc>
          <w:tcPr>
            <w:tcW w:w="1087" w:type="dxa"/>
            <w:tcBorders>
              <w:top w:val="nil"/>
              <w:left w:val="nil"/>
              <w:bottom w:val="single" w:sz="4" w:space="0" w:color="auto"/>
              <w:right w:val="single" w:sz="4" w:space="0" w:color="auto"/>
            </w:tcBorders>
            <w:shd w:val="clear" w:color="auto" w:fill="D9D9D9"/>
            <w:noWrap/>
            <w:vAlign w:val="bottom"/>
          </w:tcPr>
          <w:p w14:paraId="29FF90FC" w14:textId="77777777" w:rsidR="000C0687" w:rsidRPr="000C0687" w:rsidRDefault="000C0687" w:rsidP="000C0687">
            <w:pPr>
              <w:keepNext/>
              <w:jc w:val="right"/>
              <w:rPr>
                <w:rFonts w:ascii="Calibri" w:hAnsi="Calibri" w:cs="Calibri"/>
                <w:b/>
                <w:color w:val="000000"/>
                <w:sz w:val="22"/>
                <w:szCs w:val="22"/>
                <w:lang w:eastAsia="en-US"/>
              </w:rPr>
            </w:pPr>
            <w:r w:rsidRPr="000C0687">
              <w:rPr>
                <w:rFonts w:ascii="Calibri" w:hAnsi="Calibri" w:cs="Calibri"/>
                <w:color w:val="000000"/>
                <w:sz w:val="22"/>
                <w:szCs w:val="22"/>
                <w:lang w:eastAsia="en-US"/>
              </w:rPr>
              <w:t>70</w:t>
            </w:r>
            <w:r w:rsidR="0078288E">
              <w:rPr>
                <w:rFonts w:ascii="Calibri" w:hAnsi="Calibri" w:cs="Calibri"/>
                <w:color w:val="000000"/>
                <w:sz w:val="22"/>
                <w:szCs w:val="22"/>
                <w:lang w:eastAsia="en-US"/>
              </w:rPr>
              <w:t xml:space="preserve"> </w:t>
            </w:r>
            <w:r w:rsidRPr="000C0687">
              <w:rPr>
                <w:rFonts w:ascii="Calibri" w:hAnsi="Calibri" w:cs="Calibri"/>
                <w:color w:val="000000"/>
                <w:sz w:val="22"/>
                <w:szCs w:val="22"/>
                <w:lang w:eastAsia="en-US"/>
              </w:rPr>
              <w:t>%</w:t>
            </w:r>
          </w:p>
        </w:tc>
        <w:tc>
          <w:tcPr>
            <w:tcW w:w="1087" w:type="dxa"/>
            <w:tcBorders>
              <w:top w:val="nil"/>
              <w:left w:val="nil"/>
              <w:bottom w:val="single" w:sz="4" w:space="0" w:color="auto"/>
              <w:right w:val="single" w:sz="4" w:space="0" w:color="auto"/>
            </w:tcBorders>
            <w:shd w:val="clear" w:color="auto" w:fill="auto"/>
            <w:noWrap/>
            <w:vAlign w:val="bottom"/>
          </w:tcPr>
          <w:p w14:paraId="4C69CBD1" w14:textId="77777777" w:rsidR="000C0687" w:rsidRPr="000C0687" w:rsidRDefault="000C0687" w:rsidP="000C0687">
            <w:pPr>
              <w:keepNext/>
              <w:jc w:val="right"/>
              <w:rPr>
                <w:rFonts w:ascii="Calibri" w:hAnsi="Calibri" w:cs="Calibri"/>
                <w:i/>
                <w:color w:val="000000"/>
                <w:sz w:val="22"/>
                <w:szCs w:val="22"/>
                <w:lang w:eastAsia="en-US"/>
              </w:rPr>
            </w:pPr>
            <w:r w:rsidRPr="000C0687">
              <w:rPr>
                <w:rFonts w:ascii="Calibri" w:hAnsi="Calibri" w:cs="Calibri"/>
                <w:i/>
                <w:color w:val="000000"/>
                <w:sz w:val="22"/>
                <w:szCs w:val="22"/>
                <w:lang w:eastAsia="en-US"/>
              </w:rPr>
              <w:t>69</w:t>
            </w:r>
            <w:r w:rsidR="0078288E">
              <w:rPr>
                <w:rFonts w:ascii="Calibri" w:hAnsi="Calibri" w:cs="Calibri"/>
                <w:i/>
                <w:color w:val="000000"/>
                <w:sz w:val="22"/>
                <w:szCs w:val="22"/>
                <w:lang w:eastAsia="en-US"/>
              </w:rPr>
              <w:t xml:space="preserve"> </w:t>
            </w:r>
            <w:r w:rsidRPr="000C0687">
              <w:rPr>
                <w:rFonts w:ascii="Calibri" w:hAnsi="Calibri" w:cs="Calibri"/>
                <w:i/>
                <w:color w:val="000000"/>
                <w:sz w:val="22"/>
                <w:szCs w:val="22"/>
                <w:lang w:eastAsia="en-US"/>
              </w:rPr>
              <w:t>%</w:t>
            </w:r>
          </w:p>
        </w:tc>
        <w:tc>
          <w:tcPr>
            <w:tcW w:w="1002" w:type="dxa"/>
            <w:tcBorders>
              <w:top w:val="nil"/>
              <w:left w:val="nil"/>
              <w:bottom w:val="single" w:sz="4" w:space="0" w:color="auto"/>
              <w:right w:val="single" w:sz="12" w:space="0" w:color="auto"/>
            </w:tcBorders>
            <w:shd w:val="clear" w:color="auto" w:fill="auto"/>
            <w:noWrap/>
            <w:vAlign w:val="bottom"/>
          </w:tcPr>
          <w:p w14:paraId="11BCFA94" w14:textId="77777777" w:rsidR="000C0687" w:rsidRPr="000C0687" w:rsidRDefault="000C0687" w:rsidP="000C0687">
            <w:pPr>
              <w:keepNext/>
              <w:jc w:val="right"/>
              <w:rPr>
                <w:rFonts w:ascii="Calibri" w:hAnsi="Calibri" w:cs="Calibri"/>
                <w:i/>
                <w:color w:val="000000"/>
                <w:sz w:val="22"/>
                <w:szCs w:val="22"/>
                <w:lang w:eastAsia="en-US"/>
              </w:rPr>
            </w:pPr>
            <w:r w:rsidRPr="000C0687">
              <w:rPr>
                <w:rFonts w:ascii="Calibri" w:hAnsi="Calibri" w:cs="Calibri"/>
                <w:i/>
                <w:color w:val="000000"/>
                <w:sz w:val="22"/>
                <w:szCs w:val="22"/>
                <w:lang w:eastAsia="en-US"/>
              </w:rPr>
              <w:t>1</w:t>
            </w:r>
            <w:r w:rsidR="0078288E">
              <w:rPr>
                <w:rFonts w:ascii="Calibri" w:hAnsi="Calibri" w:cs="Calibri"/>
                <w:i/>
                <w:color w:val="000000"/>
                <w:sz w:val="22"/>
                <w:szCs w:val="22"/>
                <w:lang w:eastAsia="en-US"/>
              </w:rPr>
              <w:t xml:space="preserve"> </w:t>
            </w:r>
            <w:r w:rsidRPr="000C0687">
              <w:rPr>
                <w:rFonts w:ascii="Calibri" w:hAnsi="Calibri" w:cs="Calibri"/>
                <w:i/>
                <w:color w:val="000000"/>
                <w:sz w:val="22"/>
                <w:szCs w:val="22"/>
                <w:lang w:eastAsia="en-US"/>
              </w:rPr>
              <w:t>%</w:t>
            </w:r>
          </w:p>
        </w:tc>
      </w:tr>
      <w:tr w:rsidR="000C0687" w:rsidRPr="000C0687" w14:paraId="5E59BE8F" w14:textId="77777777" w:rsidTr="00C650E3">
        <w:trPr>
          <w:trHeight w:val="283"/>
        </w:trPr>
        <w:tc>
          <w:tcPr>
            <w:tcW w:w="2634" w:type="dxa"/>
            <w:tcBorders>
              <w:top w:val="nil"/>
              <w:left w:val="single" w:sz="12" w:space="0" w:color="auto"/>
              <w:bottom w:val="single" w:sz="12" w:space="0" w:color="auto"/>
              <w:right w:val="single" w:sz="4" w:space="0" w:color="auto"/>
            </w:tcBorders>
            <w:shd w:val="clear" w:color="auto" w:fill="D9D9D9"/>
            <w:noWrap/>
            <w:vAlign w:val="center"/>
            <w:hideMark/>
          </w:tcPr>
          <w:p w14:paraId="1CC0DBB2" w14:textId="77777777" w:rsidR="000C0687" w:rsidRPr="000C0687" w:rsidRDefault="000C0687" w:rsidP="000C0687">
            <w:pPr>
              <w:keepNext/>
              <w:rPr>
                <w:rFonts w:ascii="Calibri" w:hAnsi="Calibri" w:cs="Calibri"/>
                <w:b/>
                <w:bCs/>
                <w:color w:val="000000"/>
                <w:sz w:val="22"/>
                <w:szCs w:val="22"/>
                <w:lang w:eastAsia="en-US"/>
              </w:rPr>
            </w:pPr>
            <w:r w:rsidRPr="000C0687">
              <w:rPr>
                <w:rFonts w:ascii="Calibri" w:hAnsi="Calibri" w:cs="Calibri"/>
                <w:b/>
                <w:bCs/>
                <w:color w:val="000000"/>
                <w:sz w:val="22"/>
                <w:szCs w:val="22"/>
                <w:lang w:eastAsia="en-US"/>
              </w:rPr>
              <w:t>Celkem</w:t>
            </w:r>
          </w:p>
        </w:tc>
        <w:tc>
          <w:tcPr>
            <w:tcW w:w="1087" w:type="dxa"/>
            <w:tcBorders>
              <w:top w:val="nil"/>
              <w:left w:val="nil"/>
              <w:bottom w:val="single" w:sz="12" w:space="0" w:color="auto"/>
              <w:right w:val="single" w:sz="4" w:space="0" w:color="auto"/>
            </w:tcBorders>
            <w:shd w:val="clear" w:color="auto" w:fill="D9D9D9"/>
            <w:noWrap/>
            <w:vAlign w:val="bottom"/>
          </w:tcPr>
          <w:p w14:paraId="2DB90C37" w14:textId="77777777" w:rsidR="000C0687" w:rsidRPr="000C0687" w:rsidRDefault="000C0687" w:rsidP="000C0687">
            <w:pPr>
              <w:keepNext/>
              <w:jc w:val="right"/>
              <w:rPr>
                <w:rFonts w:ascii="Calibri" w:hAnsi="Calibri" w:cs="Calibri"/>
                <w:b/>
                <w:bCs/>
                <w:color w:val="000000"/>
                <w:sz w:val="22"/>
                <w:szCs w:val="22"/>
                <w:lang w:eastAsia="en-US"/>
              </w:rPr>
            </w:pPr>
            <w:r w:rsidRPr="000C0687">
              <w:rPr>
                <w:rFonts w:ascii="Calibri" w:hAnsi="Calibri" w:cs="Calibri"/>
                <w:b/>
                <w:bCs/>
                <w:color w:val="000000"/>
                <w:sz w:val="22"/>
                <w:szCs w:val="22"/>
                <w:lang w:eastAsia="en-US"/>
              </w:rPr>
              <w:t>34</w:t>
            </w:r>
            <w:r w:rsidR="0078288E">
              <w:rPr>
                <w:rFonts w:ascii="Calibri" w:hAnsi="Calibri" w:cs="Calibri"/>
                <w:b/>
                <w:bCs/>
                <w:color w:val="000000"/>
                <w:sz w:val="22"/>
                <w:szCs w:val="22"/>
                <w:lang w:eastAsia="en-US"/>
              </w:rPr>
              <w:t xml:space="preserve"> </w:t>
            </w:r>
            <w:r w:rsidRPr="000C0687">
              <w:rPr>
                <w:rFonts w:ascii="Calibri" w:hAnsi="Calibri" w:cs="Calibri"/>
                <w:b/>
                <w:bCs/>
                <w:color w:val="000000"/>
                <w:sz w:val="22"/>
                <w:szCs w:val="22"/>
                <w:lang w:eastAsia="en-US"/>
              </w:rPr>
              <w:t>%</w:t>
            </w:r>
          </w:p>
        </w:tc>
        <w:tc>
          <w:tcPr>
            <w:tcW w:w="1087" w:type="dxa"/>
            <w:tcBorders>
              <w:top w:val="nil"/>
              <w:left w:val="nil"/>
              <w:bottom w:val="single" w:sz="12" w:space="0" w:color="auto"/>
              <w:right w:val="single" w:sz="4" w:space="0" w:color="auto"/>
            </w:tcBorders>
            <w:shd w:val="clear" w:color="auto" w:fill="D9D9D9"/>
            <w:noWrap/>
            <w:vAlign w:val="bottom"/>
          </w:tcPr>
          <w:p w14:paraId="2F165793" w14:textId="77777777" w:rsidR="000C0687" w:rsidRPr="000C0687" w:rsidRDefault="000C0687" w:rsidP="000C0687">
            <w:pPr>
              <w:keepNext/>
              <w:jc w:val="right"/>
              <w:rPr>
                <w:rFonts w:ascii="Calibri" w:hAnsi="Calibri" w:cs="Calibri"/>
                <w:b/>
                <w:bCs/>
                <w:i/>
                <w:color w:val="000000"/>
                <w:sz w:val="22"/>
                <w:szCs w:val="22"/>
                <w:lang w:eastAsia="en-US"/>
              </w:rPr>
            </w:pPr>
            <w:r w:rsidRPr="000C0687">
              <w:rPr>
                <w:rFonts w:ascii="Calibri" w:hAnsi="Calibri" w:cs="Calibri"/>
                <w:b/>
                <w:i/>
                <w:color w:val="000000"/>
                <w:sz w:val="22"/>
                <w:szCs w:val="22"/>
                <w:lang w:eastAsia="en-US"/>
              </w:rPr>
              <w:t>30</w:t>
            </w:r>
            <w:r w:rsidR="0078288E">
              <w:rPr>
                <w:rFonts w:ascii="Calibri" w:hAnsi="Calibri" w:cs="Calibri"/>
                <w:b/>
                <w:i/>
                <w:color w:val="000000"/>
                <w:sz w:val="22"/>
                <w:szCs w:val="22"/>
                <w:lang w:eastAsia="en-US"/>
              </w:rPr>
              <w:t xml:space="preserve"> </w:t>
            </w:r>
            <w:r w:rsidRPr="000C0687">
              <w:rPr>
                <w:rFonts w:ascii="Calibri" w:hAnsi="Calibri" w:cs="Calibri"/>
                <w:b/>
                <w:i/>
                <w:color w:val="000000"/>
                <w:sz w:val="22"/>
                <w:szCs w:val="22"/>
                <w:lang w:eastAsia="en-US"/>
              </w:rPr>
              <w:t>%</w:t>
            </w:r>
          </w:p>
        </w:tc>
        <w:tc>
          <w:tcPr>
            <w:tcW w:w="1088" w:type="dxa"/>
            <w:tcBorders>
              <w:top w:val="nil"/>
              <w:left w:val="nil"/>
              <w:bottom w:val="single" w:sz="12" w:space="0" w:color="auto"/>
              <w:right w:val="single" w:sz="4" w:space="0" w:color="auto"/>
            </w:tcBorders>
            <w:shd w:val="clear" w:color="auto" w:fill="D9D9D9"/>
            <w:noWrap/>
            <w:vAlign w:val="bottom"/>
          </w:tcPr>
          <w:p w14:paraId="072A61B8" w14:textId="77777777" w:rsidR="000C0687" w:rsidRPr="000C0687" w:rsidRDefault="000C0687" w:rsidP="000C0687">
            <w:pPr>
              <w:keepNext/>
              <w:jc w:val="right"/>
              <w:rPr>
                <w:rFonts w:ascii="Calibri" w:hAnsi="Calibri" w:cs="Calibri"/>
                <w:b/>
                <w:bCs/>
                <w:i/>
                <w:color w:val="000000"/>
                <w:sz w:val="22"/>
                <w:szCs w:val="22"/>
                <w:lang w:eastAsia="en-US"/>
              </w:rPr>
            </w:pPr>
            <w:r w:rsidRPr="000C0687">
              <w:rPr>
                <w:rFonts w:ascii="Calibri" w:hAnsi="Calibri" w:cs="Calibri"/>
                <w:b/>
                <w:bCs/>
                <w:i/>
                <w:color w:val="000000"/>
                <w:sz w:val="22"/>
                <w:szCs w:val="22"/>
                <w:lang w:eastAsia="en-US"/>
              </w:rPr>
              <w:t>4</w:t>
            </w:r>
            <w:r w:rsidR="0078288E">
              <w:rPr>
                <w:rFonts w:ascii="Calibri" w:hAnsi="Calibri" w:cs="Calibri"/>
                <w:b/>
                <w:bCs/>
                <w:i/>
                <w:color w:val="000000"/>
                <w:sz w:val="22"/>
                <w:szCs w:val="22"/>
                <w:lang w:eastAsia="en-US"/>
              </w:rPr>
              <w:t xml:space="preserve"> </w:t>
            </w:r>
            <w:r w:rsidRPr="000C0687">
              <w:rPr>
                <w:rFonts w:ascii="Calibri" w:hAnsi="Calibri" w:cs="Calibri"/>
                <w:b/>
                <w:bCs/>
                <w:i/>
                <w:color w:val="000000"/>
                <w:sz w:val="22"/>
                <w:szCs w:val="22"/>
                <w:lang w:eastAsia="en-US"/>
              </w:rPr>
              <w:t>%</w:t>
            </w:r>
          </w:p>
        </w:tc>
        <w:tc>
          <w:tcPr>
            <w:tcW w:w="1087" w:type="dxa"/>
            <w:tcBorders>
              <w:top w:val="nil"/>
              <w:left w:val="nil"/>
              <w:bottom w:val="single" w:sz="12" w:space="0" w:color="auto"/>
              <w:right w:val="single" w:sz="4" w:space="0" w:color="auto"/>
            </w:tcBorders>
            <w:shd w:val="clear" w:color="auto" w:fill="D9D9D9"/>
            <w:noWrap/>
            <w:vAlign w:val="bottom"/>
          </w:tcPr>
          <w:p w14:paraId="7FF395F9" w14:textId="77777777" w:rsidR="000C0687" w:rsidRPr="000C0687" w:rsidRDefault="000C0687" w:rsidP="000C0687">
            <w:pPr>
              <w:keepNext/>
              <w:jc w:val="right"/>
              <w:rPr>
                <w:rFonts w:ascii="Calibri" w:hAnsi="Calibri" w:cs="Calibri"/>
                <w:b/>
                <w:bCs/>
                <w:color w:val="000000"/>
                <w:sz w:val="22"/>
                <w:szCs w:val="22"/>
                <w:lang w:eastAsia="en-US"/>
              </w:rPr>
            </w:pPr>
            <w:r w:rsidRPr="000C0687">
              <w:rPr>
                <w:rFonts w:ascii="Calibri" w:hAnsi="Calibri" w:cs="Calibri"/>
                <w:b/>
                <w:bCs/>
                <w:color w:val="000000"/>
                <w:sz w:val="22"/>
                <w:szCs w:val="22"/>
                <w:lang w:eastAsia="en-US"/>
              </w:rPr>
              <w:t>74</w:t>
            </w:r>
            <w:r w:rsidR="0078288E">
              <w:rPr>
                <w:rFonts w:ascii="Calibri" w:hAnsi="Calibri" w:cs="Calibri"/>
                <w:b/>
                <w:bCs/>
                <w:color w:val="000000"/>
                <w:sz w:val="22"/>
                <w:szCs w:val="22"/>
                <w:lang w:eastAsia="en-US"/>
              </w:rPr>
              <w:t xml:space="preserve"> </w:t>
            </w:r>
            <w:r w:rsidRPr="000C0687">
              <w:rPr>
                <w:rFonts w:ascii="Calibri" w:hAnsi="Calibri" w:cs="Calibri"/>
                <w:b/>
                <w:bCs/>
                <w:color w:val="000000"/>
                <w:sz w:val="22"/>
                <w:szCs w:val="22"/>
                <w:lang w:eastAsia="en-US"/>
              </w:rPr>
              <w:t>%</w:t>
            </w:r>
          </w:p>
        </w:tc>
        <w:tc>
          <w:tcPr>
            <w:tcW w:w="1087" w:type="dxa"/>
            <w:tcBorders>
              <w:top w:val="nil"/>
              <w:left w:val="nil"/>
              <w:bottom w:val="single" w:sz="12" w:space="0" w:color="auto"/>
              <w:right w:val="single" w:sz="4" w:space="0" w:color="auto"/>
            </w:tcBorders>
            <w:shd w:val="clear" w:color="auto" w:fill="D9D9D9"/>
            <w:noWrap/>
            <w:vAlign w:val="bottom"/>
          </w:tcPr>
          <w:p w14:paraId="3ECD7242" w14:textId="77777777" w:rsidR="000C0687" w:rsidRPr="000C0687" w:rsidRDefault="000C0687" w:rsidP="000C0687">
            <w:pPr>
              <w:keepNext/>
              <w:jc w:val="right"/>
              <w:rPr>
                <w:rFonts w:ascii="Calibri" w:hAnsi="Calibri" w:cs="Calibri"/>
                <w:b/>
                <w:bCs/>
                <w:i/>
                <w:color w:val="000000"/>
                <w:sz w:val="22"/>
                <w:szCs w:val="22"/>
                <w:lang w:eastAsia="en-US"/>
              </w:rPr>
            </w:pPr>
            <w:r w:rsidRPr="000C0687">
              <w:rPr>
                <w:rFonts w:ascii="Calibri" w:hAnsi="Calibri" w:cs="Calibri"/>
                <w:b/>
                <w:i/>
                <w:color w:val="000000"/>
                <w:sz w:val="22"/>
                <w:szCs w:val="22"/>
                <w:lang w:eastAsia="en-US"/>
              </w:rPr>
              <w:t>69</w:t>
            </w:r>
            <w:r w:rsidR="0078288E">
              <w:rPr>
                <w:rFonts w:ascii="Calibri" w:hAnsi="Calibri" w:cs="Calibri"/>
                <w:b/>
                <w:i/>
                <w:color w:val="000000"/>
                <w:sz w:val="22"/>
                <w:szCs w:val="22"/>
                <w:lang w:eastAsia="en-US"/>
              </w:rPr>
              <w:t xml:space="preserve"> </w:t>
            </w:r>
            <w:r w:rsidRPr="000C0687">
              <w:rPr>
                <w:rFonts w:ascii="Calibri" w:hAnsi="Calibri" w:cs="Calibri"/>
                <w:b/>
                <w:i/>
                <w:color w:val="000000"/>
                <w:sz w:val="22"/>
                <w:szCs w:val="22"/>
                <w:lang w:eastAsia="en-US"/>
              </w:rPr>
              <w:t>%</w:t>
            </w:r>
          </w:p>
        </w:tc>
        <w:tc>
          <w:tcPr>
            <w:tcW w:w="1002" w:type="dxa"/>
            <w:tcBorders>
              <w:top w:val="nil"/>
              <w:left w:val="nil"/>
              <w:bottom w:val="single" w:sz="12" w:space="0" w:color="auto"/>
              <w:right w:val="single" w:sz="12" w:space="0" w:color="auto"/>
            </w:tcBorders>
            <w:shd w:val="clear" w:color="auto" w:fill="D9D9D9"/>
            <w:noWrap/>
            <w:vAlign w:val="bottom"/>
          </w:tcPr>
          <w:p w14:paraId="6AA5311B" w14:textId="77777777" w:rsidR="000C0687" w:rsidRPr="000C0687" w:rsidRDefault="000C0687" w:rsidP="000C0687">
            <w:pPr>
              <w:keepNext/>
              <w:jc w:val="right"/>
              <w:rPr>
                <w:rFonts w:ascii="Calibri" w:hAnsi="Calibri" w:cs="Calibri"/>
                <w:b/>
                <w:bCs/>
                <w:i/>
                <w:color w:val="000000"/>
                <w:sz w:val="22"/>
                <w:szCs w:val="22"/>
                <w:lang w:eastAsia="en-US"/>
              </w:rPr>
            </w:pPr>
            <w:r w:rsidRPr="000C0687">
              <w:rPr>
                <w:rFonts w:ascii="Calibri" w:hAnsi="Calibri" w:cs="Calibri"/>
                <w:b/>
                <w:bCs/>
                <w:i/>
                <w:color w:val="000000"/>
                <w:sz w:val="22"/>
                <w:szCs w:val="22"/>
                <w:lang w:eastAsia="en-US"/>
              </w:rPr>
              <w:t>5</w:t>
            </w:r>
            <w:r w:rsidR="0078288E">
              <w:rPr>
                <w:rFonts w:ascii="Calibri" w:hAnsi="Calibri" w:cs="Calibri"/>
                <w:b/>
                <w:bCs/>
                <w:i/>
                <w:color w:val="000000"/>
                <w:sz w:val="22"/>
                <w:szCs w:val="22"/>
                <w:lang w:eastAsia="en-US"/>
              </w:rPr>
              <w:t xml:space="preserve"> </w:t>
            </w:r>
            <w:r w:rsidRPr="000C0687">
              <w:rPr>
                <w:rFonts w:ascii="Calibri" w:hAnsi="Calibri" w:cs="Calibri"/>
                <w:b/>
                <w:bCs/>
                <w:i/>
                <w:color w:val="000000"/>
                <w:sz w:val="22"/>
                <w:szCs w:val="22"/>
                <w:lang w:eastAsia="en-US"/>
              </w:rPr>
              <w:t>%</w:t>
            </w:r>
          </w:p>
        </w:tc>
      </w:tr>
    </w:tbl>
    <w:p w14:paraId="33F0676A" w14:textId="0F92B963" w:rsidR="000C0687" w:rsidRPr="00F43759" w:rsidRDefault="000C0687" w:rsidP="000C0687">
      <w:pPr>
        <w:keepNext/>
        <w:jc w:val="both"/>
        <w:rPr>
          <w:rFonts w:ascii="Calibri" w:hAnsi="Calibri" w:cs="Calibri"/>
          <w:bCs/>
          <w:sz w:val="20"/>
          <w:szCs w:val="20"/>
          <w:lang w:eastAsia="en-US"/>
        </w:rPr>
      </w:pPr>
      <w:r w:rsidRPr="00323DDE">
        <w:rPr>
          <w:rFonts w:ascii="Calibri" w:hAnsi="Calibri" w:cs="Calibri"/>
          <w:b/>
          <w:bCs/>
          <w:sz w:val="20"/>
          <w:szCs w:val="20"/>
          <w:lang w:eastAsia="en-US"/>
        </w:rPr>
        <w:t>Zdroj:</w:t>
      </w:r>
      <w:r w:rsidRPr="00323DDE">
        <w:rPr>
          <w:rFonts w:ascii="Calibri" w:hAnsi="Calibri" w:cs="Calibri"/>
          <w:bCs/>
          <w:sz w:val="20"/>
          <w:szCs w:val="20"/>
          <w:lang w:eastAsia="en-US"/>
        </w:rPr>
        <w:t xml:space="preserve"> </w:t>
      </w:r>
      <w:r w:rsidR="00390943">
        <w:rPr>
          <w:rFonts w:ascii="Calibri" w:hAnsi="Calibri" w:cs="Calibri"/>
          <w:bCs/>
          <w:sz w:val="20"/>
          <w:szCs w:val="20"/>
          <w:lang w:eastAsia="en-US"/>
        </w:rPr>
        <w:t>ú</w:t>
      </w:r>
      <w:r w:rsidRPr="00F43759">
        <w:rPr>
          <w:rFonts w:ascii="Calibri" w:hAnsi="Calibri" w:cs="Calibri"/>
          <w:bCs/>
          <w:sz w:val="20"/>
          <w:szCs w:val="20"/>
          <w:lang w:eastAsia="en-US"/>
        </w:rPr>
        <w:t xml:space="preserve">daje </w:t>
      </w:r>
      <w:r w:rsidR="00390943">
        <w:rPr>
          <w:rFonts w:ascii="Calibri" w:hAnsi="Calibri" w:cs="Calibri"/>
          <w:bCs/>
          <w:sz w:val="20"/>
          <w:szCs w:val="20"/>
          <w:lang w:eastAsia="en-US"/>
        </w:rPr>
        <w:t xml:space="preserve">ZSMV </w:t>
      </w:r>
      <w:r w:rsidRPr="00F43759">
        <w:rPr>
          <w:rFonts w:ascii="Calibri" w:hAnsi="Calibri" w:cs="Calibri"/>
          <w:bCs/>
          <w:sz w:val="20"/>
          <w:szCs w:val="20"/>
          <w:lang w:eastAsia="en-US"/>
        </w:rPr>
        <w:t xml:space="preserve">o využité kapacitě </w:t>
      </w:r>
      <w:r w:rsidR="00390943">
        <w:rPr>
          <w:rFonts w:ascii="Calibri" w:hAnsi="Calibri" w:cs="Calibri"/>
          <w:bCs/>
          <w:sz w:val="20"/>
          <w:szCs w:val="20"/>
          <w:lang w:eastAsia="en-US"/>
        </w:rPr>
        <w:t>lázeňských</w:t>
      </w:r>
      <w:r w:rsidRPr="00F43759">
        <w:rPr>
          <w:rFonts w:ascii="Calibri" w:hAnsi="Calibri" w:cs="Calibri"/>
          <w:bCs/>
          <w:sz w:val="20"/>
          <w:szCs w:val="20"/>
          <w:lang w:eastAsia="en-US"/>
        </w:rPr>
        <w:t xml:space="preserve"> zařízení.</w:t>
      </w:r>
    </w:p>
    <w:p w14:paraId="28BC23D4" w14:textId="0ADECC75" w:rsidR="000C0687" w:rsidRPr="00F43759" w:rsidRDefault="000C0687" w:rsidP="000C0687">
      <w:pPr>
        <w:jc w:val="both"/>
        <w:rPr>
          <w:rFonts w:ascii="Calibri" w:hAnsi="Calibri" w:cs="Calibri"/>
          <w:bCs/>
          <w:sz w:val="20"/>
          <w:szCs w:val="20"/>
          <w:lang w:eastAsia="en-US"/>
        </w:rPr>
      </w:pPr>
      <w:r w:rsidRPr="00323DDE">
        <w:rPr>
          <w:rFonts w:ascii="Calibri" w:hAnsi="Calibri" w:cs="Calibri"/>
          <w:b/>
          <w:bCs/>
          <w:sz w:val="20"/>
          <w:szCs w:val="20"/>
          <w:lang w:eastAsia="en-US"/>
        </w:rPr>
        <w:t>Pozn</w:t>
      </w:r>
      <w:r w:rsidR="00390943">
        <w:rPr>
          <w:rFonts w:ascii="Calibri" w:hAnsi="Calibri" w:cs="Calibri"/>
          <w:b/>
          <w:bCs/>
          <w:sz w:val="20"/>
          <w:szCs w:val="20"/>
          <w:lang w:eastAsia="en-US"/>
        </w:rPr>
        <w:t>.</w:t>
      </w:r>
      <w:r w:rsidRPr="00323DDE">
        <w:rPr>
          <w:rFonts w:ascii="Calibri" w:hAnsi="Calibri" w:cs="Calibri"/>
          <w:b/>
          <w:bCs/>
          <w:sz w:val="20"/>
          <w:szCs w:val="20"/>
          <w:lang w:eastAsia="en-US"/>
        </w:rPr>
        <w:t>:</w:t>
      </w:r>
      <w:r w:rsidRPr="00F43759">
        <w:rPr>
          <w:rFonts w:ascii="Calibri" w:hAnsi="Calibri" w:cs="Calibri"/>
          <w:bCs/>
          <w:sz w:val="20"/>
          <w:szCs w:val="20"/>
          <w:lang w:eastAsia="en-US"/>
        </w:rPr>
        <w:t xml:space="preserve"> O – obsazenost, HČ – hlavní činnost, JČ – jiná činnost.</w:t>
      </w:r>
    </w:p>
    <w:p w14:paraId="54B73915" w14:textId="77777777" w:rsidR="000F2629" w:rsidRPr="000F2629" w:rsidRDefault="000F2629" w:rsidP="000F2629">
      <w:pPr>
        <w:spacing w:before="120"/>
        <w:jc w:val="both"/>
        <w:rPr>
          <w:rFonts w:ascii="Calibri" w:hAnsi="Calibri" w:cs="Calibri"/>
          <w:bCs/>
          <w:lang w:eastAsia="en-US"/>
        </w:rPr>
      </w:pPr>
    </w:p>
    <w:p w14:paraId="1415B5E5" w14:textId="77777777" w:rsidR="00692813" w:rsidRPr="00692813" w:rsidRDefault="00692813" w:rsidP="00692813">
      <w:pPr>
        <w:spacing w:after="160" w:line="259" w:lineRule="auto"/>
        <w:rPr>
          <w:rFonts w:ascii="Calibri" w:eastAsia="Calibri" w:hAnsi="Calibri"/>
          <w:sz w:val="22"/>
          <w:szCs w:val="22"/>
          <w:lang w:eastAsia="en-US"/>
        </w:rPr>
      </w:pPr>
    </w:p>
    <w:p w14:paraId="1FEFCED0" w14:textId="77777777" w:rsidR="00692813" w:rsidRPr="000C0687" w:rsidRDefault="00692813" w:rsidP="000C0687">
      <w:pPr>
        <w:spacing w:after="160" w:line="259" w:lineRule="auto"/>
        <w:rPr>
          <w:rFonts w:ascii="Calibri" w:eastAsia="Calibri" w:hAnsi="Calibri"/>
          <w:sz w:val="22"/>
          <w:szCs w:val="22"/>
          <w:lang w:eastAsia="en-US"/>
        </w:rPr>
      </w:pPr>
    </w:p>
    <w:p w14:paraId="4DDDB304" w14:textId="77777777" w:rsidR="000C0687" w:rsidRPr="000C0687" w:rsidRDefault="000C0687" w:rsidP="000C0687">
      <w:pPr>
        <w:spacing w:before="120"/>
        <w:jc w:val="both"/>
        <w:rPr>
          <w:rFonts w:ascii="Calibri" w:eastAsia="Calibri" w:hAnsi="Calibri"/>
          <w:lang w:eastAsia="en-US"/>
        </w:rPr>
      </w:pPr>
    </w:p>
    <w:p w14:paraId="4D2975CC" w14:textId="77777777" w:rsidR="00C76802" w:rsidRPr="00A315CB" w:rsidRDefault="00C76802" w:rsidP="004C031F">
      <w:pPr>
        <w:spacing w:line="264" w:lineRule="auto"/>
        <w:ind w:left="624" w:hanging="624"/>
        <w:jc w:val="both"/>
        <w:rPr>
          <w:rFonts w:asciiTheme="minorHAnsi" w:hAnsiTheme="minorHAnsi" w:cstheme="minorHAnsi"/>
        </w:rPr>
      </w:pPr>
    </w:p>
    <w:sectPr w:rsidR="00C76802" w:rsidRPr="00A315CB" w:rsidSect="004C031F">
      <w:footerReference w:type="default" r:id="rId12"/>
      <w:headerReference w:type="first" r:id="rId13"/>
      <w:pgSz w:w="11907" w:h="16839" w:code="9"/>
      <w:pgMar w:top="1417" w:right="1417" w:bottom="1417" w:left="1417" w:header="850"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D4CF37" w14:textId="77777777" w:rsidR="00E3500E" w:rsidRDefault="00E3500E">
      <w:r>
        <w:separator/>
      </w:r>
    </w:p>
  </w:endnote>
  <w:endnote w:type="continuationSeparator" w:id="0">
    <w:p w14:paraId="2DE27FC4" w14:textId="77777777" w:rsidR="00E3500E" w:rsidRDefault="00E35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Times New Roman Bol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23BE4F" w14:textId="77777777" w:rsidR="00E3500E" w:rsidRPr="00C2708B" w:rsidRDefault="00E3500E" w:rsidP="009A12AE">
    <w:pPr>
      <w:pStyle w:val="Zpat"/>
      <w:jc w:val="center"/>
      <w:rPr>
        <w:rFonts w:asciiTheme="minorHAnsi" w:hAnsiTheme="minorHAnsi" w:cstheme="minorHAnsi"/>
      </w:rPr>
    </w:pPr>
    <w:r w:rsidRPr="00C2708B">
      <w:rPr>
        <w:rFonts w:asciiTheme="minorHAnsi" w:hAnsiTheme="minorHAnsi" w:cstheme="minorHAnsi"/>
      </w:rPr>
      <w:fldChar w:fldCharType="begin"/>
    </w:r>
    <w:r w:rsidRPr="00C2708B">
      <w:rPr>
        <w:rFonts w:asciiTheme="minorHAnsi" w:hAnsiTheme="minorHAnsi" w:cstheme="minorHAnsi"/>
      </w:rPr>
      <w:instrText xml:space="preserve"> PAGE   \* MERGEFORMAT </w:instrText>
    </w:r>
    <w:r w:rsidRPr="00C2708B">
      <w:rPr>
        <w:rFonts w:asciiTheme="minorHAnsi" w:hAnsiTheme="minorHAnsi" w:cstheme="minorHAnsi"/>
      </w:rPr>
      <w:fldChar w:fldCharType="separate"/>
    </w:r>
    <w:r w:rsidR="00E20F6B">
      <w:rPr>
        <w:rFonts w:asciiTheme="minorHAnsi" w:hAnsiTheme="minorHAnsi" w:cstheme="minorHAnsi"/>
        <w:noProof/>
      </w:rPr>
      <w:t>12</w:t>
    </w:r>
    <w:r w:rsidRPr="00C2708B">
      <w:rPr>
        <w:rFonts w:asciiTheme="minorHAnsi" w:hAnsiTheme="minorHAnsi" w:cstheme="minorHAns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63DD58" w14:textId="77777777" w:rsidR="00E3500E" w:rsidRDefault="00E3500E">
      <w:r>
        <w:separator/>
      </w:r>
    </w:p>
  </w:footnote>
  <w:footnote w:type="continuationSeparator" w:id="0">
    <w:p w14:paraId="5366226C" w14:textId="77777777" w:rsidR="00E3500E" w:rsidRDefault="00E3500E">
      <w:r>
        <w:continuationSeparator/>
      </w:r>
    </w:p>
  </w:footnote>
  <w:footnote w:id="1">
    <w:p w14:paraId="26155581" w14:textId="0FFA8D80" w:rsidR="00E3500E" w:rsidRPr="00756C08" w:rsidRDefault="00E3500E" w:rsidP="000306D6">
      <w:pPr>
        <w:pStyle w:val="Textpoznpodarou"/>
        <w:ind w:left="284" w:hanging="284"/>
        <w:rPr>
          <w:rFonts w:asciiTheme="minorHAnsi" w:hAnsiTheme="minorHAnsi" w:cstheme="minorHAnsi"/>
        </w:rPr>
      </w:pPr>
      <w:r w:rsidRPr="00756C08">
        <w:rPr>
          <w:rFonts w:asciiTheme="minorHAnsi" w:hAnsiTheme="minorHAnsi" w:cstheme="minorHAnsi"/>
          <w:vertAlign w:val="superscript"/>
        </w:rPr>
        <w:footnoteRef/>
      </w:r>
      <w:r w:rsidRPr="00756C08">
        <w:rPr>
          <w:rFonts w:asciiTheme="minorHAnsi" w:hAnsiTheme="minorHAnsi" w:cstheme="minorHAnsi"/>
        </w:rPr>
        <w:t xml:space="preserve"> </w:t>
      </w:r>
      <w:r w:rsidRPr="00756C08">
        <w:rPr>
          <w:rFonts w:asciiTheme="minorHAnsi" w:hAnsiTheme="minorHAnsi" w:cstheme="minorHAnsi"/>
        </w:rPr>
        <w:tab/>
        <w:t>Zákon č. 563/1991 Sb., o účetnictví.</w:t>
      </w:r>
    </w:p>
  </w:footnote>
  <w:footnote w:id="2">
    <w:p w14:paraId="1B7DF927" w14:textId="42ADDB1C" w:rsidR="00E3500E" w:rsidRPr="00756C08" w:rsidRDefault="00E3500E" w:rsidP="00692813">
      <w:pPr>
        <w:pStyle w:val="Textpoznpodarou"/>
        <w:ind w:left="284" w:hanging="284"/>
        <w:rPr>
          <w:rFonts w:asciiTheme="minorHAnsi" w:hAnsiTheme="minorHAnsi" w:cstheme="minorHAnsi"/>
        </w:rPr>
      </w:pPr>
      <w:r w:rsidRPr="00756C08">
        <w:rPr>
          <w:rFonts w:asciiTheme="minorHAnsi" w:hAnsiTheme="minorHAnsi" w:cstheme="minorHAnsi"/>
          <w:vertAlign w:val="superscript"/>
        </w:rPr>
        <w:footnoteRef/>
      </w:r>
      <w:r w:rsidRPr="00756C08">
        <w:rPr>
          <w:rFonts w:asciiTheme="minorHAnsi" w:hAnsiTheme="minorHAnsi" w:cstheme="minorHAnsi"/>
        </w:rPr>
        <w:t xml:space="preserve"> </w:t>
      </w:r>
      <w:r w:rsidRPr="00756C08">
        <w:rPr>
          <w:rFonts w:asciiTheme="minorHAnsi" w:hAnsiTheme="minorHAnsi" w:cstheme="minorHAnsi"/>
        </w:rPr>
        <w:tab/>
        <w:t xml:space="preserve">Zákon č. 219/2000 Sb., o majetku České republiky a jejím vystupování v právních vztazích. </w:t>
      </w:r>
    </w:p>
  </w:footnote>
  <w:footnote w:id="3">
    <w:p w14:paraId="4ACC04FD" w14:textId="22BB8C1A" w:rsidR="00E3500E" w:rsidRPr="00756C08" w:rsidRDefault="00E3500E" w:rsidP="00692813">
      <w:pPr>
        <w:pStyle w:val="Textpoznpodarou"/>
        <w:ind w:left="284" w:hanging="284"/>
        <w:rPr>
          <w:rFonts w:asciiTheme="minorHAnsi" w:hAnsiTheme="minorHAnsi" w:cstheme="minorHAnsi"/>
        </w:rPr>
      </w:pPr>
      <w:r w:rsidRPr="00756C08">
        <w:rPr>
          <w:rFonts w:asciiTheme="minorHAnsi" w:hAnsiTheme="minorHAnsi" w:cstheme="minorHAnsi"/>
          <w:vertAlign w:val="superscript"/>
        </w:rPr>
        <w:footnoteRef/>
      </w:r>
      <w:r w:rsidRPr="00756C08">
        <w:rPr>
          <w:rFonts w:asciiTheme="minorHAnsi" w:hAnsiTheme="minorHAnsi" w:cstheme="minorHAnsi"/>
        </w:rPr>
        <w:t xml:space="preserve"> </w:t>
      </w:r>
      <w:r w:rsidRPr="00756C08">
        <w:rPr>
          <w:rFonts w:asciiTheme="minorHAnsi" w:hAnsiTheme="minorHAnsi" w:cstheme="minorHAnsi"/>
        </w:rPr>
        <w:tab/>
        <w:t>Zákon č. 218/2000 Sb., o rozpočtových pravidlech a o změně některých souvisejících zákonů (rozpočtová pravidla).</w:t>
      </w:r>
    </w:p>
  </w:footnote>
  <w:footnote w:id="4">
    <w:p w14:paraId="0FE8441E" w14:textId="77777777" w:rsidR="00E3500E" w:rsidRPr="0013791E" w:rsidRDefault="00E3500E" w:rsidP="0013791E">
      <w:pPr>
        <w:pStyle w:val="Textpoznpodarou"/>
        <w:ind w:left="284" w:hanging="284"/>
      </w:pPr>
      <w:r w:rsidRPr="00756C08">
        <w:rPr>
          <w:rFonts w:asciiTheme="minorHAnsi" w:hAnsiTheme="minorHAnsi" w:cstheme="minorHAnsi"/>
          <w:vertAlign w:val="superscript"/>
        </w:rPr>
        <w:footnoteRef/>
      </w:r>
      <w:r w:rsidRPr="00756C08">
        <w:rPr>
          <w:rFonts w:asciiTheme="minorHAnsi" w:hAnsiTheme="minorHAnsi" w:cstheme="minorHAnsi"/>
        </w:rPr>
        <w:t xml:space="preserve"> </w:t>
      </w:r>
      <w:r>
        <w:rPr>
          <w:rFonts w:asciiTheme="minorHAnsi" w:hAnsiTheme="minorHAnsi" w:cstheme="minorHAnsi"/>
        </w:rPr>
        <w:tab/>
      </w:r>
      <w:r w:rsidRPr="00756C08">
        <w:rPr>
          <w:rFonts w:asciiTheme="minorHAnsi" w:hAnsiTheme="minorHAnsi" w:cstheme="minorHAnsi"/>
        </w:rPr>
        <w:t>Zákon č. 137/2006 Sb., o veřejných zakázkách.</w:t>
      </w:r>
    </w:p>
  </w:footnote>
  <w:footnote w:id="5">
    <w:p w14:paraId="5C89DD15" w14:textId="2ED344DF" w:rsidR="00E3500E" w:rsidRPr="00F628C2" w:rsidRDefault="00E3500E" w:rsidP="0013791E">
      <w:pPr>
        <w:pStyle w:val="Textpoznpodarou"/>
        <w:ind w:left="284" w:hanging="284"/>
        <w:rPr>
          <w:rFonts w:asciiTheme="minorHAnsi" w:hAnsiTheme="minorHAnsi" w:cstheme="minorHAnsi"/>
        </w:rPr>
      </w:pPr>
      <w:r w:rsidRPr="00F628C2">
        <w:rPr>
          <w:rFonts w:asciiTheme="minorHAnsi" w:hAnsiTheme="minorHAnsi" w:cstheme="minorHAnsi"/>
          <w:vertAlign w:val="superscript"/>
        </w:rPr>
        <w:footnoteRef/>
      </w:r>
      <w:r w:rsidRPr="00F628C2">
        <w:rPr>
          <w:rFonts w:asciiTheme="minorHAnsi" w:hAnsiTheme="minorHAnsi" w:cstheme="minorHAnsi"/>
        </w:rPr>
        <w:t xml:space="preserve"> </w:t>
      </w:r>
      <w:r>
        <w:rPr>
          <w:rFonts w:asciiTheme="minorHAnsi" w:hAnsiTheme="minorHAnsi" w:cstheme="minorHAnsi"/>
        </w:rPr>
        <w:tab/>
      </w:r>
      <w:r w:rsidRPr="00F628C2">
        <w:rPr>
          <w:rFonts w:asciiTheme="minorHAnsi" w:hAnsiTheme="minorHAnsi" w:cstheme="minorHAnsi"/>
        </w:rPr>
        <w:t>Jedná se o souhrn finančních prostředků uvedených v nákladových listech (výkaz výkonů na základě kalkulované hodinové sazby a nákladů na materiál) oprav, které ZSMV odběratelům nefakturovalo.</w:t>
      </w:r>
    </w:p>
  </w:footnote>
  <w:footnote w:id="6">
    <w:p w14:paraId="2FF35296" w14:textId="4F823363" w:rsidR="00E3500E" w:rsidRPr="00F628C2" w:rsidRDefault="00E3500E" w:rsidP="00F66DE3">
      <w:pPr>
        <w:pStyle w:val="Textpoznpodarou"/>
        <w:ind w:left="284" w:hanging="284"/>
        <w:rPr>
          <w:rFonts w:asciiTheme="minorHAnsi" w:hAnsiTheme="minorHAnsi" w:cstheme="minorHAnsi"/>
        </w:rPr>
      </w:pPr>
      <w:r w:rsidRPr="00F628C2">
        <w:rPr>
          <w:rFonts w:asciiTheme="minorHAnsi" w:hAnsiTheme="minorHAnsi" w:cstheme="minorHAnsi"/>
          <w:vertAlign w:val="superscript"/>
        </w:rPr>
        <w:footnoteRef/>
      </w:r>
      <w:r w:rsidRPr="00E3500E">
        <w:rPr>
          <w:rFonts w:asciiTheme="minorHAnsi" w:hAnsiTheme="minorHAnsi" w:cstheme="minorHAnsi"/>
        </w:rPr>
        <w:t xml:space="preserve"> </w:t>
      </w:r>
      <w:r>
        <w:rPr>
          <w:rFonts w:asciiTheme="minorHAnsi" w:hAnsiTheme="minorHAnsi" w:cstheme="minorHAnsi"/>
          <w:vertAlign w:val="superscript"/>
        </w:rPr>
        <w:tab/>
      </w:r>
      <w:r w:rsidRPr="00F628C2">
        <w:rPr>
          <w:rFonts w:asciiTheme="minorHAnsi" w:hAnsiTheme="minorHAnsi" w:cstheme="minorHAnsi"/>
        </w:rPr>
        <w:t>Ustanovení § 66 odst. 1 zákona č. 218/2000 Sb.</w:t>
      </w:r>
    </w:p>
  </w:footnote>
  <w:footnote w:id="7">
    <w:p w14:paraId="24B403CF" w14:textId="77777777" w:rsidR="00E3500E" w:rsidRPr="00E3500E" w:rsidRDefault="00E3500E" w:rsidP="0013791E">
      <w:pPr>
        <w:pStyle w:val="Textpoznpodarou"/>
        <w:ind w:left="284" w:hanging="284"/>
        <w:rPr>
          <w:rFonts w:asciiTheme="minorHAnsi" w:hAnsiTheme="minorHAnsi" w:cstheme="minorHAnsi"/>
        </w:rPr>
      </w:pPr>
      <w:r w:rsidRPr="00E3500E">
        <w:rPr>
          <w:rStyle w:val="Znakapoznpodarou"/>
          <w:rFonts w:asciiTheme="minorHAnsi" w:hAnsiTheme="minorHAnsi" w:cstheme="minorHAnsi"/>
        </w:rPr>
        <w:footnoteRef/>
      </w:r>
      <w:r w:rsidRPr="00E3500E">
        <w:rPr>
          <w:rFonts w:asciiTheme="minorHAnsi" w:hAnsiTheme="minorHAnsi" w:cstheme="minorHAnsi"/>
        </w:rPr>
        <w:t xml:space="preserve"> </w:t>
      </w:r>
      <w:r>
        <w:rPr>
          <w:rFonts w:asciiTheme="minorHAnsi" w:hAnsiTheme="minorHAnsi" w:cstheme="minorHAnsi"/>
        </w:rPr>
        <w:tab/>
      </w:r>
      <w:r w:rsidRPr="00E3500E">
        <w:rPr>
          <w:rFonts w:asciiTheme="minorHAnsi" w:hAnsiTheme="minorHAnsi" w:cstheme="minorHAnsi"/>
        </w:rPr>
        <w:t>Ustanovení § 27 odst. 3 zákona č. 219/2000 Sb.</w:t>
      </w:r>
    </w:p>
  </w:footnote>
  <w:footnote w:id="8">
    <w:p w14:paraId="711A23C6" w14:textId="77777777" w:rsidR="00E3500E" w:rsidRPr="0013791E" w:rsidRDefault="00E3500E" w:rsidP="009268C7">
      <w:pPr>
        <w:pStyle w:val="Textpoznpodarou"/>
        <w:ind w:left="284" w:hanging="284"/>
        <w:rPr>
          <w:rFonts w:asciiTheme="minorHAnsi" w:hAnsiTheme="minorHAnsi" w:cstheme="minorHAnsi"/>
        </w:rPr>
      </w:pPr>
      <w:r w:rsidRPr="002425FF">
        <w:rPr>
          <w:rStyle w:val="Znakapoznpodarou"/>
          <w:rFonts w:asciiTheme="minorHAnsi" w:hAnsiTheme="minorHAnsi" w:cstheme="minorHAnsi"/>
        </w:rPr>
        <w:footnoteRef/>
      </w:r>
      <w:r w:rsidRPr="002425FF">
        <w:rPr>
          <w:rFonts w:asciiTheme="minorHAnsi" w:hAnsiTheme="minorHAnsi" w:cstheme="minorHAnsi"/>
          <w:vertAlign w:val="superscript"/>
        </w:rPr>
        <w:t xml:space="preserve"> </w:t>
      </w:r>
      <w:r>
        <w:rPr>
          <w:rFonts w:asciiTheme="minorHAnsi" w:hAnsiTheme="minorHAnsi" w:cstheme="minorHAnsi"/>
          <w:vertAlign w:val="superscript"/>
        </w:rPr>
        <w:tab/>
      </w:r>
      <w:r w:rsidRPr="002425FF">
        <w:rPr>
          <w:rFonts w:asciiTheme="minorHAnsi" w:hAnsiTheme="minorHAnsi" w:cstheme="minorHAnsi"/>
        </w:rPr>
        <w:t>Ustanovení § 14 odst. 1 zákona č. 219/2000 Sb.</w:t>
      </w:r>
    </w:p>
  </w:footnote>
  <w:footnote w:id="9">
    <w:p w14:paraId="6EB1B151" w14:textId="41CA18B0" w:rsidR="00E3500E" w:rsidRPr="00E3500E" w:rsidRDefault="00E3500E" w:rsidP="00C81542">
      <w:pPr>
        <w:pStyle w:val="Textpoznpodarou"/>
        <w:ind w:left="284" w:hanging="284"/>
        <w:rPr>
          <w:rFonts w:asciiTheme="minorHAnsi" w:hAnsiTheme="minorHAnsi" w:cstheme="minorHAnsi"/>
        </w:rPr>
      </w:pPr>
      <w:r w:rsidRPr="00E3500E">
        <w:rPr>
          <w:rStyle w:val="Znakapoznpodarou"/>
          <w:rFonts w:asciiTheme="minorHAnsi" w:hAnsiTheme="minorHAnsi" w:cstheme="minorHAnsi"/>
        </w:rPr>
        <w:footnoteRef/>
      </w:r>
      <w:r w:rsidRPr="00E3500E">
        <w:rPr>
          <w:rFonts w:asciiTheme="minorHAnsi" w:hAnsiTheme="minorHAnsi" w:cstheme="minorHAnsi"/>
        </w:rPr>
        <w:t xml:space="preserve"> </w:t>
      </w:r>
      <w:r>
        <w:rPr>
          <w:rFonts w:asciiTheme="minorHAnsi" w:hAnsiTheme="minorHAnsi" w:cstheme="minorHAnsi"/>
          <w:vertAlign w:val="superscript"/>
        </w:rPr>
        <w:tab/>
      </w:r>
      <w:r w:rsidRPr="00E3500E">
        <w:rPr>
          <w:rFonts w:asciiTheme="minorHAnsi" w:hAnsiTheme="minorHAnsi" w:cstheme="minorHAnsi"/>
        </w:rPr>
        <w:t>Ustanovení § 27 odst. 1 zákona č. 219/2000 Sb.</w:t>
      </w:r>
    </w:p>
  </w:footnote>
  <w:footnote w:id="10">
    <w:p w14:paraId="31EC537B" w14:textId="0E22B285" w:rsidR="00E3500E" w:rsidRPr="00E3500E" w:rsidRDefault="00E3500E" w:rsidP="00EE1466">
      <w:pPr>
        <w:pStyle w:val="Textpoznpodarou"/>
        <w:ind w:left="284" w:hanging="284"/>
        <w:rPr>
          <w:rFonts w:asciiTheme="minorHAnsi" w:hAnsiTheme="minorHAnsi" w:cstheme="minorHAnsi"/>
        </w:rPr>
      </w:pPr>
      <w:r w:rsidRPr="00E3500E">
        <w:rPr>
          <w:rFonts w:asciiTheme="minorHAnsi" w:hAnsiTheme="minorHAnsi" w:cstheme="minorHAnsi"/>
          <w:vertAlign w:val="superscript"/>
        </w:rPr>
        <w:footnoteRef/>
      </w:r>
      <w:r>
        <w:rPr>
          <w:rFonts w:asciiTheme="minorHAnsi" w:hAnsiTheme="minorHAnsi" w:cstheme="minorHAnsi"/>
          <w:vertAlign w:val="superscript"/>
        </w:rPr>
        <w:tab/>
      </w:r>
      <w:r w:rsidRPr="00E3500E">
        <w:rPr>
          <w:rFonts w:asciiTheme="minorHAnsi" w:hAnsiTheme="minorHAnsi" w:cstheme="minorHAnsi"/>
        </w:rPr>
        <w:t xml:space="preserve">Ustanovení § 14 odst. 3 zákona č. 219/2000 Sb. </w:t>
      </w:r>
    </w:p>
  </w:footnote>
  <w:footnote w:id="11">
    <w:p w14:paraId="524B749E" w14:textId="6427566E" w:rsidR="00E3500E" w:rsidRPr="00E3500E" w:rsidRDefault="00E3500E" w:rsidP="00EE1466">
      <w:pPr>
        <w:pStyle w:val="Textpoznpodarou"/>
        <w:ind w:left="284" w:hanging="284"/>
        <w:rPr>
          <w:rFonts w:asciiTheme="minorHAnsi" w:hAnsiTheme="minorHAnsi" w:cstheme="minorHAnsi"/>
        </w:rPr>
      </w:pPr>
      <w:r w:rsidRPr="00E3500E">
        <w:rPr>
          <w:rFonts w:asciiTheme="minorHAnsi" w:hAnsiTheme="minorHAnsi" w:cstheme="minorHAnsi"/>
          <w:vertAlign w:val="superscript"/>
        </w:rPr>
        <w:footnoteRef/>
      </w:r>
      <w:r>
        <w:rPr>
          <w:rFonts w:asciiTheme="minorHAnsi" w:hAnsiTheme="minorHAnsi" w:cstheme="minorHAnsi"/>
          <w:vertAlign w:val="superscript"/>
        </w:rPr>
        <w:tab/>
      </w:r>
      <w:r w:rsidRPr="00E3500E">
        <w:rPr>
          <w:rFonts w:asciiTheme="minorHAnsi" w:hAnsiTheme="minorHAnsi" w:cstheme="minorHAnsi"/>
        </w:rPr>
        <w:t>Ustanovení § 23 odst. 4 písm. b) zákona č. 137/2006 Sb.</w:t>
      </w:r>
    </w:p>
  </w:footnote>
  <w:footnote w:id="12">
    <w:p w14:paraId="33C5B08F" w14:textId="542BB58E" w:rsidR="00E3500E" w:rsidRPr="00E3500E" w:rsidRDefault="00E3500E" w:rsidP="00EE1466">
      <w:pPr>
        <w:pStyle w:val="Textpoznpodarou"/>
        <w:ind w:left="284" w:hanging="284"/>
        <w:rPr>
          <w:rFonts w:asciiTheme="minorHAnsi" w:hAnsiTheme="minorHAnsi" w:cstheme="minorHAnsi"/>
        </w:rPr>
      </w:pPr>
      <w:r w:rsidRPr="00E3500E">
        <w:rPr>
          <w:rFonts w:asciiTheme="minorHAnsi" w:hAnsiTheme="minorHAnsi" w:cstheme="minorHAnsi"/>
          <w:vertAlign w:val="superscript"/>
        </w:rPr>
        <w:footnoteRef/>
      </w:r>
      <w:r w:rsidRPr="00E3500E">
        <w:rPr>
          <w:rFonts w:asciiTheme="minorHAnsi" w:hAnsiTheme="minorHAnsi" w:cstheme="minorHAnsi"/>
        </w:rPr>
        <w:t xml:space="preserve"> </w:t>
      </w:r>
      <w:r>
        <w:rPr>
          <w:rFonts w:asciiTheme="minorHAnsi" w:hAnsiTheme="minorHAnsi" w:cstheme="minorHAnsi"/>
        </w:rPr>
        <w:tab/>
      </w:r>
      <w:r w:rsidRPr="00E3500E">
        <w:rPr>
          <w:rFonts w:asciiTheme="minorHAnsi" w:hAnsiTheme="minorHAnsi" w:cstheme="minorHAnsi"/>
        </w:rPr>
        <w:t>Ustanovení § 128 odst. 1 zákona č. 183/2006 Sb., o územním plánování a stavebním řádu (stavební zákon).</w:t>
      </w:r>
    </w:p>
  </w:footnote>
  <w:footnote w:id="13">
    <w:p w14:paraId="42132BA6" w14:textId="77777777" w:rsidR="00E3500E" w:rsidRPr="00C81542" w:rsidRDefault="00E3500E" w:rsidP="00C81542">
      <w:pPr>
        <w:pStyle w:val="Textpoznpodarou"/>
        <w:ind w:left="284" w:hanging="284"/>
      </w:pPr>
      <w:r w:rsidRPr="00E3500E">
        <w:rPr>
          <w:rFonts w:asciiTheme="minorHAnsi" w:hAnsiTheme="minorHAnsi" w:cstheme="minorHAnsi"/>
          <w:vertAlign w:val="superscript"/>
        </w:rPr>
        <w:footnoteRef/>
      </w:r>
      <w:r w:rsidRPr="00E3500E">
        <w:rPr>
          <w:rFonts w:asciiTheme="minorHAnsi" w:hAnsiTheme="minorHAnsi" w:cstheme="minorHAnsi"/>
        </w:rPr>
        <w:t xml:space="preserve"> </w:t>
      </w:r>
      <w:r>
        <w:rPr>
          <w:rFonts w:asciiTheme="minorHAnsi" w:hAnsiTheme="minorHAnsi" w:cstheme="minorHAnsi"/>
        </w:rPr>
        <w:tab/>
      </w:r>
      <w:r w:rsidRPr="00E3500E">
        <w:rPr>
          <w:rFonts w:asciiTheme="minorHAnsi" w:hAnsiTheme="minorHAnsi" w:cstheme="minorHAnsi"/>
        </w:rPr>
        <w:t>Ustanovení § 21 zákona č. 137/2006 Sb.</w:t>
      </w:r>
    </w:p>
  </w:footnote>
  <w:footnote w:id="14">
    <w:p w14:paraId="747E6701" w14:textId="77777777" w:rsidR="00E3500E" w:rsidRPr="00E3500E" w:rsidRDefault="00E3500E" w:rsidP="00C81542">
      <w:pPr>
        <w:pStyle w:val="Textpoznpodarou"/>
        <w:ind w:left="284" w:hanging="284"/>
        <w:rPr>
          <w:rFonts w:asciiTheme="minorHAnsi" w:hAnsiTheme="minorHAnsi" w:cstheme="minorHAnsi"/>
        </w:rPr>
      </w:pPr>
      <w:r w:rsidRPr="00E3500E">
        <w:rPr>
          <w:rFonts w:asciiTheme="minorHAnsi" w:hAnsiTheme="minorHAnsi" w:cstheme="minorHAnsi"/>
          <w:vertAlign w:val="superscript"/>
        </w:rPr>
        <w:footnoteRef/>
      </w:r>
      <w:r w:rsidRPr="00E3500E">
        <w:rPr>
          <w:rFonts w:asciiTheme="minorHAnsi" w:hAnsiTheme="minorHAnsi" w:cstheme="minorHAnsi"/>
        </w:rPr>
        <w:t xml:space="preserve"> </w:t>
      </w:r>
      <w:r>
        <w:rPr>
          <w:rFonts w:asciiTheme="minorHAnsi" w:hAnsiTheme="minorHAnsi" w:cstheme="minorHAnsi"/>
        </w:rPr>
        <w:tab/>
      </w:r>
      <w:r w:rsidRPr="00E3500E">
        <w:rPr>
          <w:rFonts w:asciiTheme="minorHAnsi" w:hAnsiTheme="minorHAnsi" w:cstheme="minorHAnsi"/>
        </w:rPr>
        <w:t>Ustanovení § 13 odst. 3 zákona č. 137/2006 Sb.</w:t>
      </w:r>
    </w:p>
  </w:footnote>
  <w:footnote w:id="15">
    <w:p w14:paraId="30427A30" w14:textId="77777777" w:rsidR="00E3500E" w:rsidRPr="00C81542" w:rsidRDefault="00E3500E" w:rsidP="00C81542">
      <w:pPr>
        <w:pStyle w:val="Textpoznpodarou"/>
        <w:ind w:left="284" w:hanging="284"/>
      </w:pPr>
      <w:r w:rsidRPr="00E3500E">
        <w:rPr>
          <w:rFonts w:asciiTheme="minorHAnsi" w:hAnsiTheme="minorHAnsi" w:cstheme="minorHAnsi"/>
          <w:vertAlign w:val="superscript"/>
        </w:rPr>
        <w:footnoteRef/>
      </w:r>
      <w:r w:rsidRPr="00E3500E">
        <w:rPr>
          <w:rFonts w:asciiTheme="minorHAnsi" w:hAnsiTheme="minorHAnsi" w:cstheme="minorHAnsi"/>
        </w:rPr>
        <w:t xml:space="preserve"> </w:t>
      </w:r>
      <w:r>
        <w:rPr>
          <w:rFonts w:asciiTheme="minorHAnsi" w:hAnsiTheme="minorHAnsi" w:cstheme="minorHAnsi"/>
        </w:rPr>
        <w:tab/>
      </w:r>
      <w:r w:rsidRPr="00E3500E">
        <w:rPr>
          <w:rFonts w:asciiTheme="minorHAnsi" w:hAnsiTheme="minorHAnsi" w:cstheme="minorHAnsi"/>
        </w:rPr>
        <w:t>Ustanovení § 12 zákona č. 137/2006 Sb.</w:t>
      </w:r>
    </w:p>
  </w:footnote>
  <w:footnote w:id="16">
    <w:p w14:paraId="015661C7" w14:textId="5FF324E1" w:rsidR="00E3500E" w:rsidRPr="00C81542" w:rsidRDefault="00E3500E" w:rsidP="00C81542">
      <w:pPr>
        <w:pStyle w:val="Textpoznpodarou"/>
        <w:spacing w:before="20"/>
        <w:ind w:left="284" w:hanging="284"/>
      </w:pPr>
      <w:r w:rsidRPr="007E58A8">
        <w:rPr>
          <w:rFonts w:asciiTheme="minorHAnsi" w:hAnsiTheme="minorHAnsi" w:cstheme="minorHAnsi"/>
          <w:vertAlign w:val="superscript"/>
        </w:rPr>
        <w:footnoteRef/>
      </w:r>
      <w:r w:rsidRPr="007E58A8">
        <w:rPr>
          <w:rFonts w:asciiTheme="minorHAnsi" w:hAnsiTheme="minorHAnsi" w:cstheme="minorHAnsi"/>
        </w:rPr>
        <w:t xml:space="preserve"> </w:t>
      </w:r>
      <w:r>
        <w:rPr>
          <w:rFonts w:asciiTheme="minorHAnsi" w:hAnsiTheme="minorHAnsi" w:cstheme="minorHAnsi"/>
        </w:rPr>
        <w:tab/>
      </w:r>
      <w:r w:rsidRPr="007E58A8">
        <w:rPr>
          <w:rFonts w:asciiTheme="minorHAnsi" w:hAnsiTheme="minorHAnsi" w:cstheme="minorHAnsi"/>
        </w:rPr>
        <w:t xml:space="preserve">Jedná se o veřejné zakázky </w:t>
      </w:r>
      <w:r w:rsidRPr="007E58A8">
        <w:rPr>
          <w:rFonts w:asciiTheme="minorHAnsi" w:hAnsiTheme="minorHAnsi" w:cstheme="minorHAnsi"/>
          <w:i/>
        </w:rPr>
        <w:t>Opravy motorových vozidel a dodávky náhradních dílů pro vozidla značky HYUNDAI</w:t>
      </w:r>
      <w:r w:rsidRPr="007E58A8">
        <w:rPr>
          <w:rFonts w:asciiTheme="minorHAnsi" w:hAnsiTheme="minorHAnsi" w:cstheme="minorHAnsi"/>
        </w:rPr>
        <w:t xml:space="preserve">, </w:t>
      </w:r>
      <w:r w:rsidRPr="007E58A8">
        <w:rPr>
          <w:rFonts w:asciiTheme="minorHAnsi" w:hAnsiTheme="minorHAnsi" w:cstheme="minorHAnsi"/>
          <w:i/>
        </w:rPr>
        <w:t>Zajištění opravárenských prací pro vozidla značky FORD v roce 2013/2014</w:t>
      </w:r>
      <w:r w:rsidRPr="007E58A8">
        <w:rPr>
          <w:rFonts w:asciiTheme="minorHAnsi" w:hAnsiTheme="minorHAnsi" w:cstheme="minorHAnsi"/>
        </w:rPr>
        <w:t xml:space="preserve"> a </w:t>
      </w:r>
      <w:r w:rsidRPr="007E58A8">
        <w:rPr>
          <w:rFonts w:asciiTheme="minorHAnsi" w:hAnsiTheme="minorHAnsi" w:cstheme="minorHAnsi"/>
          <w:i/>
        </w:rPr>
        <w:t>Opravy vozidel značky FORD II</w:t>
      </w:r>
      <w:r w:rsidRPr="007E58A8">
        <w:rPr>
          <w:rFonts w:asciiTheme="minorHAnsi" w:hAnsiTheme="minorHAnsi" w:cstheme="minorHAnsi"/>
        </w:rPr>
        <w:t>.</w:t>
      </w:r>
    </w:p>
  </w:footnote>
  <w:footnote w:id="17">
    <w:p w14:paraId="69F1B6B4" w14:textId="77777777" w:rsidR="00E3500E" w:rsidRPr="007E58A8" w:rsidRDefault="00E3500E" w:rsidP="00C81542">
      <w:pPr>
        <w:pStyle w:val="Textpoznpodarou"/>
        <w:ind w:left="284" w:hanging="284"/>
        <w:rPr>
          <w:rFonts w:asciiTheme="minorHAnsi" w:hAnsiTheme="minorHAnsi" w:cstheme="minorHAnsi"/>
        </w:rPr>
      </w:pPr>
      <w:r w:rsidRPr="007E58A8">
        <w:rPr>
          <w:rStyle w:val="Znakapoznpodarou"/>
          <w:rFonts w:asciiTheme="minorHAnsi" w:hAnsiTheme="minorHAnsi" w:cstheme="minorHAnsi"/>
        </w:rPr>
        <w:footnoteRef/>
      </w:r>
      <w:r w:rsidRPr="007E58A8">
        <w:rPr>
          <w:rFonts w:asciiTheme="minorHAnsi" w:hAnsiTheme="minorHAnsi" w:cstheme="minorHAnsi"/>
        </w:rPr>
        <w:t xml:space="preserve"> </w:t>
      </w:r>
      <w:r>
        <w:rPr>
          <w:rFonts w:asciiTheme="minorHAnsi" w:hAnsiTheme="minorHAnsi" w:cstheme="minorHAnsi"/>
        </w:rPr>
        <w:tab/>
      </w:r>
      <w:r w:rsidRPr="007E58A8">
        <w:rPr>
          <w:rFonts w:asciiTheme="minorHAnsi" w:hAnsiTheme="minorHAnsi" w:cstheme="minorHAnsi"/>
        </w:rPr>
        <w:t>Ustanovení § 14 odst. 5 zákona č. 219/2000 Sb.</w:t>
      </w:r>
    </w:p>
  </w:footnote>
  <w:footnote w:id="18">
    <w:p w14:paraId="78FB060F" w14:textId="0DDABD09" w:rsidR="00E3500E" w:rsidRPr="007E58A8" w:rsidRDefault="00E3500E" w:rsidP="00C81542">
      <w:pPr>
        <w:pStyle w:val="Textpoznpodarou"/>
        <w:ind w:left="284" w:hanging="284"/>
        <w:rPr>
          <w:rFonts w:asciiTheme="minorHAnsi" w:hAnsiTheme="minorHAnsi" w:cstheme="minorHAnsi"/>
        </w:rPr>
      </w:pPr>
      <w:r w:rsidRPr="007E58A8">
        <w:rPr>
          <w:rFonts w:asciiTheme="minorHAnsi" w:hAnsiTheme="minorHAnsi" w:cstheme="minorHAnsi"/>
          <w:vertAlign w:val="superscript"/>
        </w:rPr>
        <w:footnoteRef/>
      </w:r>
      <w:r>
        <w:rPr>
          <w:rFonts w:asciiTheme="minorHAnsi" w:hAnsiTheme="minorHAnsi" w:cstheme="minorHAnsi"/>
          <w:vertAlign w:val="superscript"/>
        </w:rPr>
        <w:tab/>
      </w:r>
      <w:r w:rsidRPr="007E58A8">
        <w:rPr>
          <w:rFonts w:asciiTheme="minorHAnsi" w:hAnsiTheme="minorHAnsi" w:cstheme="minorHAnsi"/>
        </w:rPr>
        <w:t>Zákon č. 120/2001 Sb., o soudních exekutorech a exekuční činnosti (exekuční řád) a o změně dalších zákonů.</w:t>
      </w:r>
    </w:p>
  </w:footnote>
  <w:footnote w:id="19">
    <w:p w14:paraId="51245D9E" w14:textId="77777777" w:rsidR="00E3500E" w:rsidRPr="007E58A8" w:rsidRDefault="00E3500E" w:rsidP="00C81542">
      <w:pPr>
        <w:pStyle w:val="Textpoznpodarou"/>
        <w:ind w:left="284" w:hanging="284"/>
        <w:rPr>
          <w:rFonts w:asciiTheme="minorHAnsi" w:hAnsiTheme="minorHAnsi" w:cstheme="minorHAnsi"/>
        </w:rPr>
      </w:pPr>
      <w:r w:rsidRPr="007E58A8">
        <w:rPr>
          <w:rStyle w:val="Znakapoznpodarou"/>
          <w:rFonts w:asciiTheme="minorHAnsi" w:hAnsiTheme="minorHAnsi" w:cstheme="minorHAnsi"/>
        </w:rPr>
        <w:footnoteRef/>
      </w:r>
      <w:r w:rsidRPr="007E58A8">
        <w:rPr>
          <w:rFonts w:asciiTheme="minorHAnsi" w:hAnsiTheme="minorHAnsi" w:cstheme="minorHAnsi"/>
        </w:rPr>
        <w:t xml:space="preserve"> </w:t>
      </w:r>
      <w:r>
        <w:rPr>
          <w:rFonts w:asciiTheme="minorHAnsi" w:hAnsiTheme="minorHAnsi" w:cstheme="minorHAnsi"/>
        </w:rPr>
        <w:tab/>
      </w:r>
      <w:r w:rsidRPr="007E58A8">
        <w:rPr>
          <w:rFonts w:asciiTheme="minorHAnsi" w:hAnsiTheme="minorHAnsi" w:cstheme="minorHAnsi"/>
        </w:rPr>
        <w:t>Ustanovení § 14 odst. 1 a 4 zákona č. 219/2000 Sb.</w:t>
      </w:r>
    </w:p>
  </w:footnote>
  <w:footnote w:id="20">
    <w:p w14:paraId="7B284D16" w14:textId="2CBF48A9" w:rsidR="00E3500E" w:rsidRPr="00C81542" w:rsidRDefault="00E3500E" w:rsidP="00C81542">
      <w:pPr>
        <w:pStyle w:val="Textpoznpodarou"/>
        <w:ind w:left="284" w:hanging="284"/>
      </w:pPr>
      <w:r w:rsidRPr="00323DDE">
        <w:rPr>
          <w:rStyle w:val="Znakapoznpodarou"/>
          <w:rFonts w:asciiTheme="minorHAnsi" w:hAnsiTheme="minorHAnsi" w:cstheme="minorHAnsi"/>
        </w:rPr>
        <w:footnoteRef/>
      </w:r>
      <w:r w:rsidRPr="00323DDE">
        <w:rPr>
          <w:rFonts w:asciiTheme="minorHAnsi" w:hAnsiTheme="minorHAnsi" w:cstheme="minorHAnsi"/>
        </w:rPr>
        <w:t xml:space="preserve"> </w:t>
      </w:r>
      <w:r>
        <w:rPr>
          <w:rFonts w:asciiTheme="minorHAnsi" w:hAnsiTheme="minorHAnsi" w:cstheme="minorHAnsi"/>
        </w:rPr>
        <w:tab/>
      </w:r>
      <w:r w:rsidRPr="00323DDE">
        <w:rPr>
          <w:rFonts w:asciiTheme="minorHAnsi" w:hAnsiTheme="minorHAnsi" w:cstheme="minorHAnsi"/>
        </w:rPr>
        <w:t xml:space="preserve">Ustanovení § 3 odst. 1 a § 8 odst. 1 a 3 </w:t>
      </w:r>
      <w:r w:rsidRPr="00180445">
        <w:rPr>
          <w:rFonts w:asciiTheme="minorHAnsi" w:hAnsiTheme="minorHAnsi" w:cstheme="minorHAnsi"/>
        </w:rPr>
        <w:t xml:space="preserve">zákona </w:t>
      </w:r>
      <w:r w:rsidRPr="00323DDE">
        <w:rPr>
          <w:rFonts w:asciiTheme="minorHAnsi" w:hAnsiTheme="minorHAnsi" w:cstheme="minorHAnsi"/>
        </w:rPr>
        <w:t>č. 563/1991 Sb.</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C160C" w14:textId="77777777" w:rsidR="00E3500E" w:rsidRDefault="00E3500E" w:rsidP="001904E0">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E468B"/>
    <w:multiLevelType w:val="hybridMultilevel"/>
    <w:tmpl w:val="4F2EEE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60F1487"/>
    <w:multiLevelType w:val="hybridMultilevel"/>
    <w:tmpl w:val="A3F67CA2"/>
    <w:lvl w:ilvl="0" w:tplc="B0F8B0BC">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BD22ABA"/>
    <w:multiLevelType w:val="hybridMultilevel"/>
    <w:tmpl w:val="A6D0153A"/>
    <w:lvl w:ilvl="0" w:tplc="6548F14A">
      <w:start w:val="1"/>
      <w:numFmt w:val="bullet"/>
      <w:lvlText w:val="-"/>
      <w:lvlJc w:val="left"/>
      <w:pPr>
        <w:tabs>
          <w:tab w:val="num" w:pos="1080"/>
        </w:tabs>
        <w:ind w:left="1080" w:hanging="360"/>
      </w:pPr>
      <w:rPr>
        <w:rFonts w:ascii="Times New Roman" w:hAnsi="Times New Roman" w:cs="Times New Roman" w:hint="default"/>
      </w:rPr>
    </w:lvl>
    <w:lvl w:ilvl="1" w:tplc="04050003">
      <w:start w:val="1"/>
      <w:numFmt w:val="bullet"/>
      <w:lvlText w:val="o"/>
      <w:lvlJc w:val="left"/>
      <w:pPr>
        <w:tabs>
          <w:tab w:val="num" w:pos="541"/>
        </w:tabs>
        <w:ind w:left="541" w:hanging="360"/>
      </w:pPr>
      <w:rPr>
        <w:rFonts w:ascii="Courier New" w:hAnsi="Courier New" w:hint="default"/>
      </w:rPr>
    </w:lvl>
    <w:lvl w:ilvl="2" w:tplc="04050005" w:tentative="1">
      <w:start w:val="1"/>
      <w:numFmt w:val="bullet"/>
      <w:lvlText w:val=""/>
      <w:lvlJc w:val="left"/>
      <w:pPr>
        <w:tabs>
          <w:tab w:val="num" w:pos="1261"/>
        </w:tabs>
        <w:ind w:left="1261" w:hanging="360"/>
      </w:pPr>
      <w:rPr>
        <w:rFonts w:ascii="Wingdings" w:hAnsi="Wingdings" w:hint="default"/>
      </w:rPr>
    </w:lvl>
    <w:lvl w:ilvl="3" w:tplc="04050001" w:tentative="1">
      <w:start w:val="1"/>
      <w:numFmt w:val="bullet"/>
      <w:lvlText w:val=""/>
      <w:lvlJc w:val="left"/>
      <w:pPr>
        <w:tabs>
          <w:tab w:val="num" w:pos="1981"/>
        </w:tabs>
        <w:ind w:left="1981" w:hanging="360"/>
      </w:pPr>
      <w:rPr>
        <w:rFonts w:ascii="Symbol" w:hAnsi="Symbol" w:hint="default"/>
      </w:rPr>
    </w:lvl>
    <w:lvl w:ilvl="4" w:tplc="04050003" w:tentative="1">
      <w:start w:val="1"/>
      <w:numFmt w:val="bullet"/>
      <w:lvlText w:val="o"/>
      <w:lvlJc w:val="left"/>
      <w:pPr>
        <w:tabs>
          <w:tab w:val="num" w:pos="2701"/>
        </w:tabs>
        <w:ind w:left="2701" w:hanging="360"/>
      </w:pPr>
      <w:rPr>
        <w:rFonts w:ascii="Courier New" w:hAnsi="Courier New" w:hint="default"/>
      </w:rPr>
    </w:lvl>
    <w:lvl w:ilvl="5" w:tplc="04050005" w:tentative="1">
      <w:start w:val="1"/>
      <w:numFmt w:val="bullet"/>
      <w:lvlText w:val=""/>
      <w:lvlJc w:val="left"/>
      <w:pPr>
        <w:tabs>
          <w:tab w:val="num" w:pos="3421"/>
        </w:tabs>
        <w:ind w:left="3421" w:hanging="360"/>
      </w:pPr>
      <w:rPr>
        <w:rFonts w:ascii="Wingdings" w:hAnsi="Wingdings" w:hint="default"/>
      </w:rPr>
    </w:lvl>
    <w:lvl w:ilvl="6" w:tplc="04050001" w:tentative="1">
      <w:start w:val="1"/>
      <w:numFmt w:val="bullet"/>
      <w:lvlText w:val=""/>
      <w:lvlJc w:val="left"/>
      <w:pPr>
        <w:tabs>
          <w:tab w:val="num" w:pos="4141"/>
        </w:tabs>
        <w:ind w:left="4141" w:hanging="360"/>
      </w:pPr>
      <w:rPr>
        <w:rFonts w:ascii="Symbol" w:hAnsi="Symbol" w:hint="default"/>
      </w:rPr>
    </w:lvl>
    <w:lvl w:ilvl="7" w:tplc="04050003" w:tentative="1">
      <w:start w:val="1"/>
      <w:numFmt w:val="bullet"/>
      <w:lvlText w:val="o"/>
      <w:lvlJc w:val="left"/>
      <w:pPr>
        <w:tabs>
          <w:tab w:val="num" w:pos="4861"/>
        </w:tabs>
        <w:ind w:left="4861" w:hanging="360"/>
      </w:pPr>
      <w:rPr>
        <w:rFonts w:ascii="Courier New" w:hAnsi="Courier New" w:hint="default"/>
      </w:rPr>
    </w:lvl>
    <w:lvl w:ilvl="8" w:tplc="04050005" w:tentative="1">
      <w:start w:val="1"/>
      <w:numFmt w:val="bullet"/>
      <w:lvlText w:val=""/>
      <w:lvlJc w:val="left"/>
      <w:pPr>
        <w:tabs>
          <w:tab w:val="num" w:pos="5581"/>
        </w:tabs>
        <w:ind w:left="5581" w:hanging="360"/>
      </w:pPr>
      <w:rPr>
        <w:rFonts w:ascii="Wingdings" w:hAnsi="Wingdings" w:hint="default"/>
      </w:rPr>
    </w:lvl>
  </w:abstractNum>
  <w:abstractNum w:abstractNumId="3">
    <w:nsid w:val="10792F12"/>
    <w:multiLevelType w:val="hybridMultilevel"/>
    <w:tmpl w:val="FDF40B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26AB1579"/>
    <w:multiLevelType w:val="hybridMultilevel"/>
    <w:tmpl w:val="E0A84020"/>
    <w:lvl w:ilvl="0" w:tplc="98A47AC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282B4022"/>
    <w:multiLevelType w:val="hybridMultilevel"/>
    <w:tmpl w:val="570AB3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87A069C"/>
    <w:multiLevelType w:val="hybridMultilevel"/>
    <w:tmpl w:val="96FA8B88"/>
    <w:lvl w:ilvl="0" w:tplc="6F44DEB6">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F92362B"/>
    <w:multiLevelType w:val="hybridMultilevel"/>
    <w:tmpl w:val="AF0269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3E382FC3"/>
    <w:multiLevelType w:val="hybridMultilevel"/>
    <w:tmpl w:val="306C2A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C4E1D9C"/>
    <w:multiLevelType w:val="hybridMultilevel"/>
    <w:tmpl w:val="340AE958"/>
    <w:lvl w:ilvl="0" w:tplc="7ED89D5E">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4D8C4809"/>
    <w:multiLevelType w:val="hybridMultilevel"/>
    <w:tmpl w:val="4FFA80FC"/>
    <w:lvl w:ilvl="0" w:tplc="7ED89D5E">
      <w:start w:val="1"/>
      <w:numFmt w:val="bullet"/>
      <w:lvlText w:val="­"/>
      <w:lvlJc w:val="left"/>
      <w:pPr>
        <w:ind w:left="644" w:hanging="360"/>
      </w:pPr>
      <w:rPr>
        <w:rFonts w:ascii="Courier New" w:hAnsi="Courier New"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1">
    <w:nsid w:val="4DF45287"/>
    <w:multiLevelType w:val="hybridMultilevel"/>
    <w:tmpl w:val="4FBEA142"/>
    <w:lvl w:ilvl="0" w:tplc="0DBE9540">
      <w:start w:val="4"/>
      <w:numFmt w:val="decimal"/>
      <w:lvlText w:val="%1"/>
      <w:lvlJc w:val="left"/>
      <w:pPr>
        <w:ind w:left="275" w:hanging="360"/>
      </w:pPr>
      <w:rPr>
        <w:rFonts w:hint="default"/>
      </w:rPr>
    </w:lvl>
    <w:lvl w:ilvl="1" w:tplc="04050019" w:tentative="1">
      <w:start w:val="1"/>
      <w:numFmt w:val="lowerLetter"/>
      <w:lvlText w:val="%2."/>
      <w:lvlJc w:val="left"/>
      <w:pPr>
        <w:ind w:left="995" w:hanging="360"/>
      </w:pPr>
    </w:lvl>
    <w:lvl w:ilvl="2" w:tplc="0405001B" w:tentative="1">
      <w:start w:val="1"/>
      <w:numFmt w:val="lowerRoman"/>
      <w:lvlText w:val="%3."/>
      <w:lvlJc w:val="right"/>
      <w:pPr>
        <w:ind w:left="1715" w:hanging="180"/>
      </w:pPr>
    </w:lvl>
    <w:lvl w:ilvl="3" w:tplc="0405000F" w:tentative="1">
      <w:start w:val="1"/>
      <w:numFmt w:val="decimal"/>
      <w:lvlText w:val="%4."/>
      <w:lvlJc w:val="left"/>
      <w:pPr>
        <w:ind w:left="2435" w:hanging="360"/>
      </w:pPr>
    </w:lvl>
    <w:lvl w:ilvl="4" w:tplc="04050019" w:tentative="1">
      <w:start w:val="1"/>
      <w:numFmt w:val="lowerLetter"/>
      <w:lvlText w:val="%5."/>
      <w:lvlJc w:val="left"/>
      <w:pPr>
        <w:ind w:left="3155" w:hanging="360"/>
      </w:pPr>
    </w:lvl>
    <w:lvl w:ilvl="5" w:tplc="0405001B" w:tentative="1">
      <w:start w:val="1"/>
      <w:numFmt w:val="lowerRoman"/>
      <w:lvlText w:val="%6."/>
      <w:lvlJc w:val="right"/>
      <w:pPr>
        <w:ind w:left="3875" w:hanging="180"/>
      </w:pPr>
    </w:lvl>
    <w:lvl w:ilvl="6" w:tplc="0405000F" w:tentative="1">
      <w:start w:val="1"/>
      <w:numFmt w:val="decimal"/>
      <w:lvlText w:val="%7."/>
      <w:lvlJc w:val="left"/>
      <w:pPr>
        <w:ind w:left="4595" w:hanging="360"/>
      </w:pPr>
    </w:lvl>
    <w:lvl w:ilvl="7" w:tplc="04050019" w:tentative="1">
      <w:start w:val="1"/>
      <w:numFmt w:val="lowerLetter"/>
      <w:lvlText w:val="%8."/>
      <w:lvlJc w:val="left"/>
      <w:pPr>
        <w:ind w:left="5315" w:hanging="360"/>
      </w:pPr>
    </w:lvl>
    <w:lvl w:ilvl="8" w:tplc="0405001B" w:tentative="1">
      <w:start w:val="1"/>
      <w:numFmt w:val="lowerRoman"/>
      <w:lvlText w:val="%9."/>
      <w:lvlJc w:val="right"/>
      <w:pPr>
        <w:ind w:left="6035" w:hanging="180"/>
      </w:pPr>
    </w:lvl>
  </w:abstractNum>
  <w:abstractNum w:abstractNumId="12">
    <w:nsid w:val="57052422"/>
    <w:multiLevelType w:val="hybridMultilevel"/>
    <w:tmpl w:val="F7D667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C143305"/>
    <w:multiLevelType w:val="hybridMultilevel"/>
    <w:tmpl w:val="8294E72E"/>
    <w:lvl w:ilvl="0" w:tplc="5AD06DB6">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6552446D"/>
    <w:multiLevelType w:val="hybridMultilevel"/>
    <w:tmpl w:val="830607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66C73DA5"/>
    <w:multiLevelType w:val="hybridMultilevel"/>
    <w:tmpl w:val="5B7278F6"/>
    <w:lvl w:ilvl="0" w:tplc="9C8E93E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684317B4"/>
    <w:multiLevelType w:val="hybridMultilevel"/>
    <w:tmpl w:val="80BAE6DE"/>
    <w:lvl w:ilvl="0" w:tplc="5EC8B69E">
      <w:start w:val="664"/>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78AB08BD"/>
    <w:multiLevelType w:val="hybridMultilevel"/>
    <w:tmpl w:val="5CAEDAFC"/>
    <w:lvl w:ilvl="0" w:tplc="EA4C1F18">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7A6C52B8"/>
    <w:multiLevelType w:val="hybridMultilevel"/>
    <w:tmpl w:val="26CCE3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10"/>
  </w:num>
  <w:num w:numId="4">
    <w:abstractNumId w:val="3"/>
  </w:num>
  <w:num w:numId="5">
    <w:abstractNumId w:val="1"/>
  </w:num>
  <w:num w:numId="6">
    <w:abstractNumId w:val="0"/>
  </w:num>
  <w:num w:numId="7">
    <w:abstractNumId w:val="6"/>
  </w:num>
  <w:num w:numId="8">
    <w:abstractNumId w:val="8"/>
  </w:num>
  <w:num w:numId="9">
    <w:abstractNumId w:val="11"/>
  </w:num>
  <w:num w:numId="10">
    <w:abstractNumId w:val="12"/>
  </w:num>
  <w:num w:numId="11">
    <w:abstractNumId w:val="7"/>
  </w:num>
  <w:num w:numId="12">
    <w:abstractNumId w:val="4"/>
  </w:num>
  <w:num w:numId="13">
    <w:abstractNumId w:val="13"/>
  </w:num>
  <w:num w:numId="14">
    <w:abstractNumId w:val="14"/>
  </w:num>
  <w:num w:numId="15">
    <w:abstractNumId w:val="5"/>
  </w:num>
  <w:num w:numId="16">
    <w:abstractNumId w:val="16"/>
  </w:num>
  <w:num w:numId="17">
    <w:abstractNumId w:val="18"/>
  </w:num>
  <w:num w:numId="18">
    <w:abstractNumId w:val="15"/>
  </w:num>
  <w:num w:numId="19">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9"/>
  <w:hyphenationZone w:val="425"/>
  <w:drawingGridHorizontalSpacing w:val="12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90B"/>
    <w:rsid w:val="00000881"/>
    <w:rsid w:val="00000932"/>
    <w:rsid w:val="00000F96"/>
    <w:rsid w:val="00001B91"/>
    <w:rsid w:val="00002073"/>
    <w:rsid w:val="0000236D"/>
    <w:rsid w:val="0000330E"/>
    <w:rsid w:val="000033DB"/>
    <w:rsid w:val="00003423"/>
    <w:rsid w:val="00003D20"/>
    <w:rsid w:val="00003EAD"/>
    <w:rsid w:val="00003FF9"/>
    <w:rsid w:val="000044CF"/>
    <w:rsid w:val="00004DB0"/>
    <w:rsid w:val="00004E73"/>
    <w:rsid w:val="00005220"/>
    <w:rsid w:val="0000580F"/>
    <w:rsid w:val="00005C3E"/>
    <w:rsid w:val="00005C47"/>
    <w:rsid w:val="00005C6C"/>
    <w:rsid w:val="000066B9"/>
    <w:rsid w:val="00006886"/>
    <w:rsid w:val="00006B02"/>
    <w:rsid w:val="00006B43"/>
    <w:rsid w:val="00007773"/>
    <w:rsid w:val="000104BD"/>
    <w:rsid w:val="0001113E"/>
    <w:rsid w:val="000112F9"/>
    <w:rsid w:val="00011810"/>
    <w:rsid w:val="000119C8"/>
    <w:rsid w:val="00011EF7"/>
    <w:rsid w:val="0001248D"/>
    <w:rsid w:val="000124FE"/>
    <w:rsid w:val="00013006"/>
    <w:rsid w:val="000131C6"/>
    <w:rsid w:val="00013507"/>
    <w:rsid w:val="000138FD"/>
    <w:rsid w:val="00013A3C"/>
    <w:rsid w:val="00014603"/>
    <w:rsid w:val="000152B0"/>
    <w:rsid w:val="0001567E"/>
    <w:rsid w:val="000156CF"/>
    <w:rsid w:val="0001597F"/>
    <w:rsid w:val="00015CCB"/>
    <w:rsid w:val="00015F28"/>
    <w:rsid w:val="000163B7"/>
    <w:rsid w:val="000172AE"/>
    <w:rsid w:val="00017773"/>
    <w:rsid w:val="00017BE6"/>
    <w:rsid w:val="00017E46"/>
    <w:rsid w:val="00017EC7"/>
    <w:rsid w:val="00017F46"/>
    <w:rsid w:val="00020834"/>
    <w:rsid w:val="00020A05"/>
    <w:rsid w:val="00020DE5"/>
    <w:rsid w:val="00021026"/>
    <w:rsid w:val="000218CA"/>
    <w:rsid w:val="000225B8"/>
    <w:rsid w:val="00022D5C"/>
    <w:rsid w:val="00023D6D"/>
    <w:rsid w:val="00023EA1"/>
    <w:rsid w:val="00024A45"/>
    <w:rsid w:val="00024E81"/>
    <w:rsid w:val="000254CB"/>
    <w:rsid w:val="00025A70"/>
    <w:rsid w:val="00025E01"/>
    <w:rsid w:val="00026AFA"/>
    <w:rsid w:val="00027D3C"/>
    <w:rsid w:val="000306D6"/>
    <w:rsid w:val="00030772"/>
    <w:rsid w:val="000307C5"/>
    <w:rsid w:val="0003087F"/>
    <w:rsid w:val="00030DD7"/>
    <w:rsid w:val="0003111A"/>
    <w:rsid w:val="00031292"/>
    <w:rsid w:val="000314CC"/>
    <w:rsid w:val="00031A57"/>
    <w:rsid w:val="00031C8A"/>
    <w:rsid w:val="00031D26"/>
    <w:rsid w:val="00032482"/>
    <w:rsid w:val="000326DA"/>
    <w:rsid w:val="000328E1"/>
    <w:rsid w:val="00033741"/>
    <w:rsid w:val="000342ED"/>
    <w:rsid w:val="00034393"/>
    <w:rsid w:val="000343CF"/>
    <w:rsid w:val="000343E1"/>
    <w:rsid w:val="000347C0"/>
    <w:rsid w:val="00034844"/>
    <w:rsid w:val="000357D3"/>
    <w:rsid w:val="00037363"/>
    <w:rsid w:val="000406B5"/>
    <w:rsid w:val="000407CE"/>
    <w:rsid w:val="0004108C"/>
    <w:rsid w:val="00041909"/>
    <w:rsid w:val="00041943"/>
    <w:rsid w:val="000419A7"/>
    <w:rsid w:val="00041F40"/>
    <w:rsid w:val="00041F64"/>
    <w:rsid w:val="0004223E"/>
    <w:rsid w:val="000423CF"/>
    <w:rsid w:val="00042D81"/>
    <w:rsid w:val="00042F15"/>
    <w:rsid w:val="000430E2"/>
    <w:rsid w:val="00043439"/>
    <w:rsid w:val="000437B0"/>
    <w:rsid w:val="00043891"/>
    <w:rsid w:val="00043B34"/>
    <w:rsid w:val="00043B6B"/>
    <w:rsid w:val="0004461C"/>
    <w:rsid w:val="00044938"/>
    <w:rsid w:val="000459C2"/>
    <w:rsid w:val="00045E0B"/>
    <w:rsid w:val="000465B1"/>
    <w:rsid w:val="00046CD6"/>
    <w:rsid w:val="00050E1F"/>
    <w:rsid w:val="00051606"/>
    <w:rsid w:val="0005177E"/>
    <w:rsid w:val="00051EBF"/>
    <w:rsid w:val="00052837"/>
    <w:rsid w:val="00052CBB"/>
    <w:rsid w:val="00052F4A"/>
    <w:rsid w:val="000530F1"/>
    <w:rsid w:val="000532AB"/>
    <w:rsid w:val="00054517"/>
    <w:rsid w:val="00054696"/>
    <w:rsid w:val="0005491B"/>
    <w:rsid w:val="000549C6"/>
    <w:rsid w:val="00054BBC"/>
    <w:rsid w:val="00054E4B"/>
    <w:rsid w:val="000550B4"/>
    <w:rsid w:val="000558EC"/>
    <w:rsid w:val="000559BB"/>
    <w:rsid w:val="00055A17"/>
    <w:rsid w:val="000569A4"/>
    <w:rsid w:val="00056F50"/>
    <w:rsid w:val="00057193"/>
    <w:rsid w:val="00057577"/>
    <w:rsid w:val="00057A70"/>
    <w:rsid w:val="00057CBE"/>
    <w:rsid w:val="00060C32"/>
    <w:rsid w:val="000613C2"/>
    <w:rsid w:val="00061429"/>
    <w:rsid w:val="00061621"/>
    <w:rsid w:val="00062367"/>
    <w:rsid w:val="0006260B"/>
    <w:rsid w:val="00064144"/>
    <w:rsid w:val="000641DB"/>
    <w:rsid w:val="000642CE"/>
    <w:rsid w:val="00064524"/>
    <w:rsid w:val="0006454E"/>
    <w:rsid w:val="000647BD"/>
    <w:rsid w:val="00064DEF"/>
    <w:rsid w:val="00064F00"/>
    <w:rsid w:val="00066699"/>
    <w:rsid w:val="0006671D"/>
    <w:rsid w:val="00066725"/>
    <w:rsid w:val="00066D9F"/>
    <w:rsid w:val="00066E48"/>
    <w:rsid w:val="00067667"/>
    <w:rsid w:val="00070408"/>
    <w:rsid w:val="0007064B"/>
    <w:rsid w:val="000706B4"/>
    <w:rsid w:val="000710D5"/>
    <w:rsid w:val="00071186"/>
    <w:rsid w:val="00071622"/>
    <w:rsid w:val="00071686"/>
    <w:rsid w:val="00071B68"/>
    <w:rsid w:val="00071FA4"/>
    <w:rsid w:val="00072445"/>
    <w:rsid w:val="00072D5A"/>
    <w:rsid w:val="000732F3"/>
    <w:rsid w:val="0007408B"/>
    <w:rsid w:val="00074954"/>
    <w:rsid w:val="00074A01"/>
    <w:rsid w:val="00075409"/>
    <w:rsid w:val="00075C06"/>
    <w:rsid w:val="00076806"/>
    <w:rsid w:val="00077153"/>
    <w:rsid w:val="00077196"/>
    <w:rsid w:val="000772FC"/>
    <w:rsid w:val="00077727"/>
    <w:rsid w:val="00080987"/>
    <w:rsid w:val="00080C12"/>
    <w:rsid w:val="00080D51"/>
    <w:rsid w:val="00081221"/>
    <w:rsid w:val="000813FB"/>
    <w:rsid w:val="00081F8E"/>
    <w:rsid w:val="00082640"/>
    <w:rsid w:val="0008264D"/>
    <w:rsid w:val="000828E4"/>
    <w:rsid w:val="00082FB7"/>
    <w:rsid w:val="000839E5"/>
    <w:rsid w:val="000843F6"/>
    <w:rsid w:val="00084DFA"/>
    <w:rsid w:val="00084EF4"/>
    <w:rsid w:val="00084F19"/>
    <w:rsid w:val="000855DB"/>
    <w:rsid w:val="00086696"/>
    <w:rsid w:val="00086D3E"/>
    <w:rsid w:val="00087183"/>
    <w:rsid w:val="00087884"/>
    <w:rsid w:val="00087A8A"/>
    <w:rsid w:val="00087ABD"/>
    <w:rsid w:val="00087F21"/>
    <w:rsid w:val="000903FF"/>
    <w:rsid w:val="0009092D"/>
    <w:rsid w:val="000913CB"/>
    <w:rsid w:val="00091459"/>
    <w:rsid w:val="000919E2"/>
    <w:rsid w:val="000927F6"/>
    <w:rsid w:val="0009286D"/>
    <w:rsid w:val="000928BB"/>
    <w:rsid w:val="000928EE"/>
    <w:rsid w:val="00092FA7"/>
    <w:rsid w:val="000932A7"/>
    <w:rsid w:val="0009336C"/>
    <w:rsid w:val="00093E2F"/>
    <w:rsid w:val="00094A2D"/>
    <w:rsid w:val="00095323"/>
    <w:rsid w:val="00095329"/>
    <w:rsid w:val="00095721"/>
    <w:rsid w:val="00095904"/>
    <w:rsid w:val="0009635C"/>
    <w:rsid w:val="00096E1C"/>
    <w:rsid w:val="00096F81"/>
    <w:rsid w:val="0009709F"/>
    <w:rsid w:val="0009745F"/>
    <w:rsid w:val="000979E8"/>
    <w:rsid w:val="000A0A28"/>
    <w:rsid w:val="000A0AB9"/>
    <w:rsid w:val="000A0E63"/>
    <w:rsid w:val="000A0FA8"/>
    <w:rsid w:val="000A15CA"/>
    <w:rsid w:val="000A2538"/>
    <w:rsid w:val="000A41A3"/>
    <w:rsid w:val="000A446F"/>
    <w:rsid w:val="000A46D3"/>
    <w:rsid w:val="000A4816"/>
    <w:rsid w:val="000A4B3E"/>
    <w:rsid w:val="000A53CC"/>
    <w:rsid w:val="000A58F6"/>
    <w:rsid w:val="000A7392"/>
    <w:rsid w:val="000A7F81"/>
    <w:rsid w:val="000B02A7"/>
    <w:rsid w:val="000B04BE"/>
    <w:rsid w:val="000B114F"/>
    <w:rsid w:val="000B12F1"/>
    <w:rsid w:val="000B1348"/>
    <w:rsid w:val="000B1C04"/>
    <w:rsid w:val="000B25C3"/>
    <w:rsid w:val="000B3105"/>
    <w:rsid w:val="000B3145"/>
    <w:rsid w:val="000B3978"/>
    <w:rsid w:val="000B3B08"/>
    <w:rsid w:val="000B3B74"/>
    <w:rsid w:val="000B556B"/>
    <w:rsid w:val="000B571C"/>
    <w:rsid w:val="000B5FE2"/>
    <w:rsid w:val="000B710A"/>
    <w:rsid w:val="000B7411"/>
    <w:rsid w:val="000B75F0"/>
    <w:rsid w:val="000C0687"/>
    <w:rsid w:val="000C1234"/>
    <w:rsid w:val="000C18EF"/>
    <w:rsid w:val="000C1C55"/>
    <w:rsid w:val="000C1DFD"/>
    <w:rsid w:val="000C1E95"/>
    <w:rsid w:val="000C2190"/>
    <w:rsid w:val="000C28BB"/>
    <w:rsid w:val="000C3130"/>
    <w:rsid w:val="000C320D"/>
    <w:rsid w:val="000C349A"/>
    <w:rsid w:val="000C3B6B"/>
    <w:rsid w:val="000C40E9"/>
    <w:rsid w:val="000C4C9A"/>
    <w:rsid w:val="000C5338"/>
    <w:rsid w:val="000C64AC"/>
    <w:rsid w:val="000C6DA4"/>
    <w:rsid w:val="000C6F9D"/>
    <w:rsid w:val="000C7BDF"/>
    <w:rsid w:val="000D0088"/>
    <w:rsid w:val="000D0135"/>
    <w:rsid w:val="000D01D6"/>
    <w:rsid w:val="000D05D4"/>
    <w:rsid w:val="000D0735"/>
    <w:rsid w:val="000D0ED6"/>
    <w:rsid w:val="000D17BB"/>
    <w:rsid w:val="000D18A3"/>
    <w:rsid w:val="000D18F3"/>
    <w:rsid w:val="000D1CB4"/>
    <w:rsid w:val="000D202F"/>
    <w:rsid w:val="000D2204"/>
    <w:rsid w:val="000D225C"/>
    <w:rsid w:val="000D225E"/>
    <w:rsid w:val="000D2D82"/>
    <w:rsid w:val="000D3453"/>
    <w:rsid w:val="000D350B"/>
    <w:rsid w:val="000D456D"/>
    <w:rsid w:val="000D4F7E"/>
    <w:rsid w:val="000D62D0"/>
    <w:rsid w:val="000D6416"/>
    <w:rsid w:val="000D6A32"/>
    <w:rsid w:val="000D6EB0"/>
    <w:rsid w:val="000D6EB6"/>
    <w:rsid w:val="000D702C"/>
    <w:rsid w:val="000D7A33"/>
    <w:rsid w:val="000D7D68"/>
    <w:rsid w:val="000E05EA"/>
    <w:rsid w:val="000E0AE6"/>
    <w:rsid w:val="000E101D"/>
    <w:rsid w:val="000E1099"/>
    <w:rsid w:val="000E123D"/>
    <w:rsid w:val="000E196A"/>
    <w:rsid w:val="000E1CA1"/>
    <w:rsid w:val="000E1E4B"/>
    <w:rsid w:val="000E23CC"/>
    <w:rsid w:val="000E2E38"/>
    <w:rsid w:val="000E352E"/>
    <w:rsid w:val="000E398D"/>
    <w:rsid w:val="000E399D"/>
    <w:rsid w:val="000E4219"/>
    <w:rsid w:val="000E5022"/>
    <w:rsid w:val="000E5071"/>
    <w:rsid w:val="000E53AF"/>
    <w:rsid w:val="000E5476"/>
    <w:rsid w:val="000E5629"/>
    <w:rsid w:val="000E5967"/>
    <w:rsid w:val="000E62B1"/>
    <w:rsid w:val="000E650F"/>
    <w:rsid w:val="000E661B"/>
    <w:rsid w:val="000E67B9"/>
    <w:rsid w:val="000F0258"/>
    <w:rsid w:val="000F0864"/>
    <w:rsid w:val="000F1DF3"/>
    <w:rsid w:val="000F1FF6"/>
    <w:rsid w:val="000F2629"/>
    <w:rsid w:val="000F272E"/>
    <w:rsid w:val="000F31D0"/>
    <w:rsid w:val="000F3776"/>
    <w:rsid w:val="000F37A0"/>
    <w:rsid w:val="000F3957"/>
    <w:rsid w:val="000F4618"/>
    <w:rsid w:val="000F4A05"/>
    <w:rsid w:val="000F4E31"/>
    <w:rsid w:val="000F5FE2"/>
    <w:rsid w:val="000F5FF1"/>
    <w:rsid w:val="000F6159"/>
    <w:rsid w:val="000F659A"/>
    <w:rsid w:val="000F6B2D"/>
    <w:rsid w:val="000F6E30"/>
    <w:rsid w:val="000F7CC7"/>
    <w:rsid w:val="000F7D04"/>
    <w:rsid w:val="000F7EC8"/>
    <w:rsid w:val="001002B8"/>
    <w:rsid w:val="001002DE"/>
    <w:rsid w:val="0010034C"/>
    <w:rsid w:val="0010159A"/>
    <w:rsid w:val="00101798"/>
    <w:rsid w:val="001019FC"/>
    <w:rsid w:val="001021F7"/>
    <w:rsid w:val="0010231F"/>
    <w:rsid w:val="0010304D"/>
    <w:rsid w:val="0010376B"/>
    <w:rsid w:val="00103A3A"/>
    <w:rsid w:val="00103BA6"/>
    <w:rsid w:val="00104BDC"/>
    <w:rsid w:val="00105AD0"/>
    <w:rsid w:val="00106174"/>
    <w:rsid w:val="00106532"/>
    <w:rsid w:val="00106833"/>
    <w:rsid w:val="0010688E"/>
    <w:rsid w:val="00106D02"/>
    <w:rsid w:val="00110594"/>
    <w:rsid w:val="00110FFD"/>
    <w:rsid w:val="0011171A"/>
    <w:rsid w:val="00111936"/>
    <w:rsid w:val="00111E71"/>
    <w:rsid w:val="001129ED"/>
    <w:rsid w:val="00112B51"/>
    <w:rsid w:val="001135CA"/>
    <w:rsid w:val="0011376D"/>
    <w:rsid w:val="00113B93"/>
    <w:rsid w:val="001140CF"/>
    <w:rsid w:val="001140E8"/>
    <w:rsid w:val="00115CEF"/>
    <w:rsid w:val="00115E25"/>
    <w:rsid w:val="0011637B"/>
    <w:rsid w:val="00116982"/>
    <w:rsid w:val="00116B2E"/>
    <w:rsid w:val="00117DC9"/>
    <w:rsid w:val="001208DD"/>
    <w:rsid w:val="00120AA3"/>
    <w:rsid w:val="0012129B"/>
    <w:rsid w:val="00121642"/>
    <w:rsid w:val="00121B6F"/>
    <w:rsid w:val="00122D95"/>
    <w:rsid w:val="00122F13"/>
    <w:rsid w:val="0012376C"/>
    <w:rsid w:val="00124136"/>
    <w:rsid w:val="00124FF6"/>
    <w:rsid w:val="0012511E"/>
    <w:rsid w:val="00125B7B"/>
    <w:rsid w:val="00126303"/>
    <w:rsid w:val="001265E7"/>
    <w:rsid w:val="00126713"/>
    <w:rsid w:val="00126AA0"/>
    <w:rsid w:val="00127E65"/>
    <w:rsid w:val="001302F2"/>
    <w:rsid w:val="001325AD"/>
    <w:rsid w:val="00132A7F"/>
    <w:rsid w:val="00133019"/>
    <w:rsid w:val="001332BC"/>
    <w:rsid w:val="0013397D"/>
    <w:rsid w:val="00134C4E"/>
    <w:rsid w:val="0013587A"/>
    <w:rsid w:val="00135D90"/>
    <w:rsid w:val="00135E06"/>
    <w:rsid w:val="001360A2"/>
    <w:rsid w:val="001364A6"/>
    <w:rsid w:val="001368E7"/>
    <w:rsid w:val="0013791E"/>
    <w:rsid w:val="00137D95"/>
    <w:rsid w:val="00140B7F"/>
    <w:rsid w:val="00140D10"/>
    <w:rsid w:val="0014105F"/>
    <w:rsid w:val="001410DB"/>
    <w:rsid w:val="0014132F"/>
    <w:rsid w:val="00141355"/>
    <w:rsid w:val="001415FD"/>
    <w:rsid w:val="0014163E"/>
    <w:rsid w:val="001418C0"/>
    <w:rsid w:val="00141C97"/>
    <w:rsid w:val="00141FA2"/>
    <w:rsid w:val="00141FDE"/>
    <w:rsid w:val="00142073"/>
    <w:rsid w:val="00142132"/>
    <w:rsid w:val="001422A6"/>
    <w:rsid w:val="001425AD"/>
    <w:rsid w:val="00142A6C"/>
    <w:rsid w:val="00142B1D"/>
    <w:rsid w:val="00143392"/>
    <w:rsid w:val="0014351A"/>
    <w:rsid w:val="00143530"/>
    <w:rsid w:val="00143C9D"/>
    <w:rsid w:val="0014414B"/>
    <w:rsid w:val="001442C8"/>
    <w:rsid w:val="00144332"/>
    <w:rsid w:val="00144916"/>
    <w:rsid w:val="0014534E"/>
    <w:rsid w:val="0014548A"/>
    <w:rsid w:val="001456CE"/>
    <w:rsid w:val="00145861"/>
    <w:rsid w:val="001462AD"/>
    <w:rsid w:val="001468BA"/>
    <w:rsid w:val="00146C0C"/>
    <w:rsid w:val="00147599"/>
    <w:rsid w:val="00147A69"/>
    <w:rsid w:val="00147AE0"/>
    <w:rsid w:val="00147EAF"/>
    <w:rsid w:val="00150511"/>
    <w:rsid w:val="00151252"/>
    <w:rsid w:val="00151B47"/>
    <w:rsid w:val="00151D94"/>
    <w:rsid w:val="001523C1"/>
    <w:rsid w:val="00152479"/>
    <w:rsid w:val="00152B55"/>
    <w:rsid w:val="00152E79"/>
    <w:rsid w:val="001531E3"/>
    <w:rsid w:val="0015334F"/>
    <w:rsid w:val="00153700"/>
    <w:rsid w:val="00153985"/>
    <w:rsid w:val="00153BF0"/>
    <w:rsid w:val="00154178"/>
    <w:rsid w:val="00154C1C"/>
    <w:rsid w:val="001550CC"/>
    <w:rsid w:val="0015511A"/>
    <w:rsid w:val="00155CDC"/>
    <w:rsid w:val="00155DE6"/>
    <w:rsid w:val="001564AB"/>
    <w:rsid w:val="00156C62"/>
    <w:rsid w:val="0016027D"/>
    <w:rsid w:val="00160429"/>
    <w:rsid w:val="00160905"/>
    <w:rsid w:val="00160D11"/>
    <w:rsid w:val="00160D42"/>
    <w:rsid w:val="00160E9D"/>
    <w:rsid w:val="00160F69"/>
    <w:rsid w:val="001616E0"/>
    <w:rsid w:val="00161978"/>
    <w:rsid w:val="0016199E"/>
    <w:rsid w:val="00161C93"/>
    <w:rsid w:val="001625D9"/>
    <w:rsid w:val="00162A88"/>
    <w:rsid w:val="00162B1D"/>
    <w:rsid w:val="00162BDF"/>
    <w:rsid w:val="00162C1D"/>
    <w:rsid w:val="00163354"/>
    <w:rsid w:val="001645EF"/>
    <w:rsid w:val="00164813"/>
    <w:rsid w:val="001671F8"/>
    <w:rsid w:val="00167879"/>
    <w:rsid w:val="001679FB"/>
    <w:rsid w:val="001702DE"/>
    <w:rsid w:val="00170BEB"/>
    <w:rsid w:val="00171086"/>
    <w:rsid w:val="00171371"/>
    <w:rsid w:val="001715AC"/>
    <w:rsid w:val="001718B7"/>
    <w:rsid w:val="00171A28"/>
    <w:rsid w:val="00171A41"/>
    <w:rsid w:val="00171E37"/>
    <w:rsid w:val="00172390"/>
    <w:rsid w:val="001725CE"/>
    <w:rsid w:val="00172804"/>
    <w:rsid w:val="00173420"/>
    <w:rsid w:val="0017377A"/>
    <w:rsid w:val="00173BFF"/>
    <w:rsid w:val="00173EA1"/>
    <w:rsid w:val="0017418E"/>
    <w:rsid w:val="001742A7"/>
    <w:rsid w:val="0017464D"/>
    <w:rsid w:val="00174650"/>
    <w:rsid w:val="00174783"/>
    <w:rsid w:val="00174F59"/>
    <w:rsid w:val="00175157"/>
    <w:rsid w:val="0017558B"/>
    <w:rsid w:val="00176033"/>
    <w:rsid w:val="001766BF"/>
    <w:rsid w:val="00176AE7"/>
    <w:rsid w:val="0017716E"/>
    <w:rsid w:val="00177D39"/>
    <w:rsid w:val="00177D45"/>
    <w:rsid w:val="00177E1E"/>
    <w:rsid w:val="00180090"/>
    <w:rsid w:val="00180226"/>
    <w:rsid w:val="00180600"/>
    <w:rsid w:val="0018063F"/>
    <w:rsid w:val="0018067B"/>
    <w:rsid w:val="001806F7"/>
    <w:rsid w:val="0018090A"/>
    <w:rsid w:val="00180B46"/>
    <w:rsid w:val="00180F3B"/>
    <w:rsid w:val="001826FC"/>
    <w:rsid w:val="00182BE1"/>
    <w:rsid w:val="00182F04"/>
    <w:rsid w:val="00184724"/>
    <w:rsid w:val="00185486"/>
    <w:rsid w:val="00185710"/>
    <w:rsid w:val="00185888"/>
    <w:rsid w:val="00185E76"/>
    <w:rsid w:val="001862F0"/>
    <w:rsid w:val="0018767F"/>
    <w:rsid w:val="0019012B"/>
    <w:rsid w:val="001904E0"/>
    <w:rsid w:val="001907CE"/>
    <w:rsid w:val="00190D5F"/>
    <w:rsid w:val="001922FC"/>
    <w:rsid w:val="00192304"/>
    <w:rsid w:val="0019299C"/>
    <w:rsid w:val="00192BC2"/>
    <w:rsid w:val="00193533"/>
    <w:rsid w:val="0019357D"/>
    <w:rsid w:val="001938C6"/>
    <w:rsid w:val="00193C73"/>
    <w:rsid w:val="00194005"/>
    <w:rsid w:val="00194298"/>
    <w:rsid w:val="0019441C"/>
    <w:rsid w:val="00194F87"/>
    <w:rsid w:val="0019536B"/>
    <w:rsid w:val="00195A5C"/>
    <w:rsid w:val="00195B7C"/>
    <w:rsid w:val="0019670B"/>
    <w:rsid w:val="0019675E"/>
    <w:rsid w:val="00196F2C"/>
    <w:rsid w:val="001A03F3"/>
    <w:rsid w:val="001A08A9"/>
    <w:rsid w:val="001A094E"/>
    <w:rsid w:val="001A0E1F"/>
    <w:rsid w:val="001A0FC2"/>
    <w:rsid w:val="001A11D8"/>
    <w:rsid w:val="001A1216"/>
    <w:rsid w:val="001A1518"/>
    <w:rsid w:val="001A151B"/>
    <w:rsid w:val="001A15D3"/>
    <w:rsid w:val="001A1AAC"/>
    <w:rsid w:val="001A1CBF"/>
    <w:rsid w:val="001A1DB1"/>
    <w:rsid w:val="001A1EC5"/>
    <w:rsid w:val="001A1F1B"/>
    <w:rsid w:val="001A2C49"/>
    <w:rsid w:val="001A3388"/>
    <w:rsid w:val="001A37F7"/>
    <w:rsid w:val="001A3FD4"/>
    <w:rsid w:val="001A4061"/>
    <w:rsid w:val="001A4FFF"/>
    <w:rsid w:val="001A50E5"/>
    <w:rsid w:val="001A5214"/>
    <w:rsid w:val="001A5493"/>
    <w:rsid w:val="001A5628"/>
    <w:rsid w:val="001A5B2A"/>
    <w:rsid w:val="001A5D01"/>
    <w:rsid w:val="001A71B5"/>
    <w:rsid w:val="001B02D6"/>
    <w:rsid w:val="001B0CBD"/>
    <w:rsid w:val="001B0CFC"/>
    <w:rsid w:val="001B0E97"/>
    <w:rsid w:val="001B12AA"/>
    <w:rsid w:val="001B12AC"/>
    <w:rsid w:val="001B1A8D"/>
    <w:rsid w:val="001B1AB6"/>
    <w:rsid w:val="001B2131"/>
    <w:rsid w:val="001B2565"/>
    <w:rsid w:val="001B296C"/>
    <w:rsid w:val="001B2A38"/>
    <w:rsid w:val="001B2B19"/>
    <w:rsid w:val="001B2B2B"/>
    <w:rsid w:val="001B2F10"/>
    <w:rsid w:val="001B3EE5"/>
    <w:rsid w:val="001B5134"/>
    <w:rsid w:val="001B537D"/>
    <w:rsid w:val="001B54CD"/>
    <w:rsid w:val="001B57E8"/>
    <w:rsid w:val="001B69B3"/>
    <w:rsid w:val="001B6DAD"/>
    <w:rsid w:val="001B7707"/>
    <w:rsid w:val="001C194C"/>
    <w:rsid w:val="001C196B"/>
    <w:rsid w:val="001C1BE9"/>
    <w:rsid w:val="001C422A"/>
    <w:rsid w:val="001C42DE"/>
    <w:rsid w:val="001C43C9"/>
    <w:rsid w:val="001C43FA"/>
    <w:rsid w:val="001C561C"/>
    <w:rsid w:val="001C6A88"/>
    <w:rsid w:val="001C6C82"/>
    <w:rsid w:val="001C78EE"/>
    <w:rsid w:val="001C7DEA"/>
    <w:rsid w:val="001D03FD"/>
    <w:rsid w:val="001D0FC2"/>
    <w:rsid w:val="001D0FEF"/>
    <w:rsid w:val="001D1646"/>
    <w:rsid w:val="001D16B5"/>
    <w:rsid w:val="001D231A"/>
    <w:rsid w:val="001D2E18"/>
    <w:rsid w:val="001D370A"/>
    <w:rsid w:val="001D37E1"/>
    <w:rsid w:val="001D61A3"/>
    <w:rsid w:val="001D727C"/>
    <w:rsid w:val="001E1655"/>
    <w:rsid w:val="001E1BDA"/>
    <w:rsid w:val="001E1D26"/>
    <w:rsid w:val="001E237D"/>
    <w:rsid w:val="001E2767"/>
    <w:rsid w:val="001E2803"/>
    <w:rsid w:val="001E31FA"/>
    <w:rsid w:val="001E3785"/>
    <w:rsid w:val="001E41B1"/>
    <w:rsid w:val="001E5B7E"/>
    <w:rsid w:val="001E5B89"/>
    <w:rsid w:val="001E71A6"/>
    <w:rsid w:val="001E71E7"/>
    <w:rsid w:val="001F0078"/>
    <w:rsid w:val="001F028E"/>
    <w:rsid w:val="001F04A5"/>
    <w:rsid w:val="001F0576"/>
    <w:rsid w:val="001F071B"/>
    <w:rsid w:val="001F0D00"/>
    <w:rsid w:val="001F1CA5"/>
    <w:rsid w:val="001F28F7"/>
    <w:rsid w:val="001F32ED"/>
    <w:rsid w:val="001F47D9"/>
    <w:rsid w:val="001F4AA4"/>
    <w:rsid w:val="001F5098"/>
    <w:rsid w:val="001F5500"/>
    <w:rsid w:val="001F57C1"/>
    <w:rsid w:val="001F60FB"/>
    <w:rsid w:val="001F633D"/>
    <w:rsid w:val="001F647D"/>
    <w:rsid w:val="001F6CE7"/>
    <w:rsid w:val="00200625"/>
    <w:rsid w:val="00201C5B"/>
    <w:rsid w:val="00201E5D"/>
    <w:rsid w:val="00202300"/>
    <w:rsid w:val="0020263D"/>
    <w:rsid w:val="002026C0"/>
    <w:rsid w:val="00203DCE"/>
    <w:rsid w:val="00203FDA"/>
    <w:rsid w:val="002041DA"/>
    <w:rsid w:val="0020444C"/>
    <w:rsid w:val="00204CEA"/>
    <w:rsid w:val="0020536C"/>
    <w:rsid w:val="002053B9"/>
    <w:rsid w:val="002055CF"/>
    <w:rsid w:val="00206604"/>
    <w:rsid w:val="002067AB"/>
    <w:rsid w:val="00206DB2"/>
    <w:rsid w:val="00207D69"/>
    <w:rsid w:val="00210221"/>
    <w:rsid w:val="002102F9"/>
    <w:rsid w:val="0021061A"/>
    <w:rsid w:val="00210672"/>
    <w:rsid w:val="00210D87"/>
    <w:rsid w:val="00210DAC"/>
    <w:rsid w:val="00210E6A"/>
    <w:rsid w:val="002112BF"/>
    <w:rsid w:val="00211AB9"/>
    <w:rsid w:val="002120C1"/>
    <w:rsid w:val="002125EB"/>
    <w:rsid w:val="00212868"/>
    <w:rsid w:val="00212FBB"/>
    <w:rsid w:val="00213252"/>
    <w:rsid w:val="0021333B"/>
    <w:rsid w:val="002138E6"/>
    <w:rsid w:val="00213FA5"/>
    <w:rsid w:val="0021620D"/>
    <w:rsid w:val="002162D9"/>
    <w:rsid w:val="00216406"/>
    <w:rsid w:val="00216945"/>
    <w:rsid w:val="00216BA9"/>
    <w:rsid w:val="002178C3"/>
    <w:rsid w:val="002207F9"/>
    <w:rsid w:val="00220899"/>
    <w:rsid w:val="00220BE9"/>
    <w:rsid w:val="0022140D"/>
    <w:rsid w:val="00221626"/>
    <w:rsid w:val="00222072"/>
    <w:rsid w:val="002231C0"/>
    <w:rsid w:val="0022321D"/>
    <w:rsid w:val="00224385"/>
    <w:rsid w:val="00225082"/>
    <w:rsid w:val="00225295"/>
    <w:rsid w:val="0022560C"/>
    <w:rsid w:val="00225A49"/>
    <w:rsid w:val="00225AD3"/>
    <w:rsid w:val="00225AEE"/>
    <w:rsid w:val="00226524"/>
    <w:rsid w:val="002268E1"/>
    <w:rsid w:val="00226C3E"/>
    <w:rsid w:val="002305C9"/>
    <w:rsid w:val="002308E8"/>
    <w:rsid w:val="00230AF7"/>
    <w:rsid w:val="002313A4"/>
    <w:rsid w:val="00231891"/>
    <w:rsid w:val="00231DBD"/>
    <w:rsid w:val="002331D0"/>
    <w:rsid w:val="00233586"/>
    <w:rsid w:val="00233807"/>
    <w:rsid w:val="00233994"/>
    <w:rsid w:val="00233B2D"/>
    <w:rsid w:val="00234F8D"/>
    <w:rsid w:val="00235288"/>
    <w:rsid w:val="00235671"/>
    <w:rsid w:val="00235DB4"/>
    <w:rsid w:val="00236071"/>
    <w:rsid w:val="002363A9"/>
    <w:rsid w:val="00236495"/>
    <w:rsid w:val="002364A9"/>
    <w:rsid w:val="0023655C"/>
    <w:rsid w:val="0023666E"/>
    <w:rsid w:val="00236DAD"/>
    <w:rsid w:val="002404C4"/>
    <w:rsid w:val="0024071F"/>
    <w:rsid w:val="00241158"/>
    <w:rsid w:val="0024159C"/>
    <w:rsid w:val="0024175C"/>
    <w:rsid w:val="00241BA3"/>
    <w:rsid w:val="00242247"/>
    <w:rsid w:val="0024296A"/>
    <w:rsid w:val="00242A4C"/>
    <w:rsid w:val="002433C3"/>
    <w:rsid w:val="00243D37"/>
    <w:rsid w:val="00244A9F"/>
    <w:rsid w:val="00244C66"/>
    <w:rsid w:val="00245685"/>
    <w:rsid w:val="00245B80"/>
    <w:rsid w:val="002460FB"/>
    <w:rsid w:val="00246686"/>
    <w:rsid w:val="0024692B"/>
    <w:rsid w:val="0024718B"/>
    <w:rsid w:val="00247367"/>
    <w:rsid w:val="00250426"/>
    <w:rsid w:val="002506B7"/>
    <w:rsid w:val="00251810"/>
    <w:rsid w:val="002518B4"/>
    <w:rsid w:val="00251995"/>
    <w:rsid w:val="00251B25"/>
    <w:rsid w:val="002521DD"/>
    <w:rsid w:val="00252631"/>
    <w:rsid w:val="00252CFD"/>
    <w:rsid w:val="00253428"/>
    <w:rsid w:val="002538C5"/>
    <w:rsid w:val="00254047"/>
    <w:rsid w:val="00254FBE"/>
    <w:rsid w:val="002558FE"/>
    <w:rsid w:val="00255EB1"/>
    <w:rsid w:val="00256320"/>
    <w:rsid w:val="00256572"/>
    <w:rsid w:val="00256EB7"/>
    <w:rsid w:val="00256EFA"/>
    <w:rsid w:val="00257267"/>
    <w:rsid w:val="00257504"/>
    <w:rsid w:val="002602FB"/>
    <w:rsid w:val="00260848"/>
    <w:rsid w:val="002609EA"/>
    <w:rsid w:val="002611AB"/>
    <w:rsid w:val="0026148B"/>
    <w:rsid w:val="00261540"/>
    <w:rsid w:val="00261C74"/>
    <w:rsid w:val="00261EF0"/>
    <w:rsid w:val="0026274F"/>
    <w:rsid w:val="00262AD6"/>
    <w:rsid w:val="00262B21"/>
    <w:rsid w:val="00262DF8"/>
    <w:rsid w:val="00262E38"/>
    <w:rsid w:val="002631DD"/>
    <w:rsid w:val="002634F2"/>
    <w:rsid w:val="00263EAF"/>
    <w:rsid w:val="00263EDA"/>
    <w:rsid w:val="00264567"/>
    <w:rsid w:val="00264839"/>
    <w:rsid w:val="00264E84"/>
    <w:rsid w:val="00265587"/>
    <w:rsid w:val="00265970"/>
    <w:rsid w:val="00265BFF"/>
    <w:rsid w:val="0026642A"/>
    <w:rsid w:val="00266517"/>
    <w:rsid w:val="00266632"/>
    <w:rsid w:val="00266664"/>
    <w:rsid w:val="0026712E"/>
    <w:rsid w:val="00267306"/>
    <w:rsid w:val="002675B4"/>
    <w:rsid w:val="00267B5B"/>
    <w:rsid w:val="002701B7"/>
    <w:rsid w:val="002706B5"/>
    <w:rsid w:val="00271D19"/>
    <w:rsid w:val="0027368D"/>
    <w:rsid w:val="002740E9"/>
    <w:rsid w:val="0027414F"/>
    <w:rsid w:val="00274358"/>
    <w:rsid w:val="00274CA4"/>
    <w:rsid w:val="002752AF"/>
    <w:rsid w:val="00275A7A"/>
    <w:rsid w:val="00275C51"/>
    <w:rsid w:val="00276F6C"/>
    <w:rsid w:val="0027715A"/>
    <w:rsid w:val="0027732A"/>
    <w:rsid w:val="00277434"/>
    <w:rsid w:val="0028011C"/>
    <w:rsid w:val="00280D14"/>
    <w:rsid w:val="002813A9"/>
    <w:rsid w:val="002814FC"/>
    <w:rsid w:val="00281932"/>
    <w:rsid w:val="0028216D"/>
    <w:rsid w:val="00283109"/>
    <w:rsid w:val="00283969"/>
    <w:rsid w:val="00283D70"/>
    <w:rsid w:val="00284318"/>
    <w:rsid w:val="00284AAA"/>
    <w:rsid w:val="00285FA7"/>
    <w:rsid w:val="00285FBA"/>
    <w:rsid w:val="002867B7"/>
    <w:rsid w:val="00286C01"/>
    <w:rsid w:val="00286C26"/>
    <w:rsid w:val="00287824"/>
    <w:rsid w:val="00287A57"/>
    <w:rsid w:val="00287D23"/>
    <w:rsid w:val="002906F9"/>
    <w:rsid w:val="00291500"/>
    <w:rsid w:val="00291E7B"/>
    <w:rsid w:val="00292390"/>
    <w:rsid w:val="00292459"/>
    <w:rsid w:val="002928DA"/>
    <w:rsid w:val="00293017"/>
    <w:rsid w:val="002932D8"/>
    <w:rsid w:val="002935A5"/>
    <w:rsid w:val="002938F8"/>
    <w:rsid w:val="00293C31"/>
    <w:rsid w:val="00293D6C"/>
    <w:rsid w:val="0029441E"/>
    <w:rsid w:val="0029453E"/>
    <w:rsid w:val="00295242"/>
    <w:rsid w:val="00295758"/>
    <w:rsid w:val="00295FE9"/>
    <w:rsid w:val="00296193"/>
    <w:rsid w:val="002961A0"/>
    <w:rsid w:val="002970F8"/>
    <w:rsid w:val="00297590"/>
    <w:rsid w:val="002975F0"/>
    <w:rsid w:val="002976D5"/>
    <w:rsid w:val="002979E6"/>
    <w:rsid w:val="00297B31"/>
    <w:rsid w:val="002A028B"/>
    <w:rsid w:val="002A08E4"/>
    <w:rsid w:val="002A094F"/>
    <w:rsid w:val="002A097F"/>
    <w:rsid w:val="002A0F56"/>
    <w:rsid w:val="002A1F47"/>
    <w:rsid w:val="002A21F9"/>
    <w:rsid w:val="002A23C8"/>
    <w:rsid w:val="002A31B4"/>
    <w:rsid w:val="002A3666"/>
    <w:rsid w:val="002A38AB"/>
    <w:rsid w:val="002A3B7E"/>
    <w:rsid w:val="002A4B86"/>
    <w:rsid w:val="002A546C"/>
    <w:rsid w:val="002A5E06"/>
    <w:rsid w:val="002A60F6"/>
    <w:rsid w:val="002A62ED"/>
    <w:rsid w:val="002A65F7"/>
    <w:rsid w:val="002A7DC1"/>
    <w:rsid w:val="002B023D"/>
    <w:rsid w:val="002B0259"/>
    <w:rsid w:val="002B19B7"/>
    <w:rsid w:val="002B1B19"/>
    <w:rsid w:val="002B2032"/>
    <w:rsid w:val="002B2268"/>
    <w:rsid w:val="002B2874"/>
    <w:rsid w:val="002B40EE"/>
    <w:rsid w:val="002B449A"/>
    <w:rsid w:val="002B44AE"/>
    <w:rsid w:val="002B452A"/>
    <w:rsid w:val="002B49C3"/>
    <w:rsid w:val="002B5587"/>
    <w:rsid w:val="002B5B65"/>
    <w:rsid w:val="002B6023"/>
    <w:rsid w:val="002B64F0"/>
    <w:rsid w:val="002B667A"/>
    <w:rsid w:val="002B6CC1"/>
    <w:rsid w:val="002B706F"/>
    <w:rsid w:val="002B71FA"/>
    <w:rsid w:val="002B75CA"/>
    <w:rsid w:val="002B77AD"/>
    <w:rsid w:val="002B7D05"/>
    <w:rsid w:val="002C052C"/>
    <w:rsid w:val="002C1910"/>
    <w:rsid w:val="002C1E06"/>
    <w:rsid w:val="002C2D4B"/>
    <w:rsid w:val="002C321C"/>
    <w:rsid w:val="002C3A25"/>
    <w:rsid w:val="002C43D4"/>
    <w:rsid w:val="002C4CBB"/>
    <w:rsid w:val="002C5128"/>
    <w:rsid w:val="002C5723"/>
    <w:rsid w:val="002C60C3"/>
    <w:rsid w:val="002C62BA"/>
    <w:rsid w:val="002C6584"/>
    <w:rsid w:val="002C6636"/>
    <w:rsid w:val="002C69F1"/>
    <w:rsid w:val="002C6AF1"/>
    <w:rsid w:val="002C77D6"/>
    <w:rsid w:val="002C7AB8"/>
    <w:rsid w:val="002C7C29"/>
    <w:rsid w:val="002D0280"/>
    <w:rsid w:val="002D0602"/>
    <w:rsid w:val="002D07DD"/>
    <w:rsid w:val="002D0E06"/>
    <w:rsid w:val="002D0E0E"/>
    <w:rsid w:val="002D15C9"/>
    <w:rsid w:val="002D2772"/>
    <w:rsid w:val="002D3D19"/>
    <w:rsid w:val="002D3D44"/>
    <w:rsid w:val="002D4A1A"/>
    <w:rsid w:val="002D5E03"/>
    <w:rsid w:val="002D6137"/>
    <w:rsid w:val="002D61E9"/>
    <w:rsid w:val="002D6A90"/>
    <w:rsid w:val="002D7863"/>
    <w:rsid w:val="002E0094"/>
    <w:rsid w:val="002E0186"/>
    <w:rsid w:val="002E0724"/>
    <w:rsid w:val="002E0869"/>
    <w:rsid w:val="002E0973"/>
    <w:rsid w:val="002E0A3E"/>
    <w:rsid w:val="002E0F51"/>
    <w:rsid w:val="002E15B2"/>
    <w:rsid w:val="002E1C5F"/>
    <w:rsid w:val="002E2E1C"/>
    <w:rsid w:val="002E3346"/>
    <w:rsid w:val="002E35D3"/>
    <w:rsid w:val="002E3C7D"/>
    <w:rsid w:val="002E3D05"/>
    <w:rsid w:val="002E505E"/>
    <w:rsid w:val="002E50CE"/>
    <w:rsid w:val="002E51F0"/>
    <w:rsid w:val="002E5898"/>
    <w:rsid w:val="002E5B89"/>
    <w:rsid w:val="002E64D3"/>
    <w:rsid w:val="002E7555"/>
    <w:rsid w:val="002E7D5C"/>
    <w:rsid w:val="002E7F49"/>
    <w:rsid w:val="002F0581"/>
    <w:rsid w:val="002F070D"/>
    <w:rsid w:val="002F0F7A"/>
    <w:rsid w:val="002F139B"/>
    <w:rsid w:val="002F1F14"/>
    <w:rsid w:val="002F1F30"/>
    <w:rsid w:val="002F2131"/>
    <w:rsid w:val="002F2767"/>
    <w:rsid w:val="002F375C"/>
    <w:rsid w:val="002F39A5"/>
    <w:rsid w:val="002F3A4A"/>
    <w:rsid w:val="002F3D42"/>
    <w:rsid w:val="002F564D"/>
    <w:rsid w:val="002F5868"/>
    <w:rsid w:val="002F604F"/>
    <w:rsid w:val="002F61D6"/>
    <w:rsid w:val="002F68DF"/>
    <w:rsid w:val="002F6A21"/>
    <w:rsid w:val="002F6B67"/>
    <w:rsid w:val="002F7049"/>
    <w:rsid w:val="002F71ED"/>
    <w:rsid w:val="002F723B"/>
    <w:rsid w:val="002F745A"/>
    <w:rsid w:val="002F75BA"/>
    <w:rsid w:val="002F7C1A"/>
    <w:rsid w:val="00300043"/>
    <w:rsid w:val="003002FF"/>
    <w:rsid w:val="003007B2"/>
    <w:rsid w:val="003012CE"/>
    <w:rsid w:val="00301A10"/>
    <w:rsid w:val="00302053"/>
    <w:rsid w:val="00302146"/>
    <w:rsid w:val="00302194"/>
    <w:rsid w:val="003037C0"/>
    <w:rsid w:val="00303F08"/>
    <w:rsid w:val="00304520"/>
    <w:rsid w:val="00304E98"/>
    <w:rsid w:val="003059F1"/>
    <w:rsid w:val="0030653B"/>
    <w:rsid w:val="0030698E"/>
    <w:rsid w:val="00306F79"/>
    <w:rsid w:val="003073C5"/>
    <w:rsid w:val="0030741C"/>
    <w:rsid w:val="00307855"/>
    <w:rsid w:val="00310BDA"/>
    <w:rsid w:val="00310F25"/>
    <w:rsid w:val="003110B8"/>
    <w:rsid w:val="0031110D"/>
    <w:rsid w:val="003116A6"/>
    <w:rsid w:val="00311871"/>
    <w:rsid w:val="00311DC6"/>
    <w:rsid w:val="0031325B"/>
    <w:rsid w:val="003137B1"/>
    <w:rsid w:val="0031402D"/>
    <w:rsid w:val="0031405F"/>
    <w:rsid w:val="00314B6A"/>
    <w:rsid w:val="00314BCF"/>
    <w:rsid w:val="00315100"/>
    <w:rsid w:val="00315B4B"/>
    <w:rsid w:val="00315C2F"/>
    <w:rsid w:val="003166A9"/>
    <w:rsid w:val="0031679F"/>
    <w:rsid w:val="00316E13"/>
    <w:rsid w:val="0031716A"/>
    <w:rsid w:val="00317254"/>
    <w:rsid w:val="00317A1A"/>
    <w:rsid w:val="00320241"/>
    <w:rsid w:val="00320B18"/>
    <w:rsid w:val="00320C8C"/>
    <w:rsid w:val="003214CE"/>
    <w:rsid w:val="003217BE"/>
    <w:rsid w:val="0032182E"/>
    <w:rsid w:val="00321AF2"/>
    <w:rsid w:val="0032236E"/>
    <w:rsid w:val="0032250E"/>
    <w:rsid w:val="003231D6"/>
    <w:rsid w:val="0032329B"/>
    <w:rsid w:val="003235E6"/>
    <w:rsid w:val="00323725"/>
    <w:rsid w:val="00323CC7"/>
    <w:rsid w:val="00323DDE"/>
    <w:rsid w:val="00323E94"/>
    <w:rsid w:val="00323F1A"/>
    <w:rsid w:val="003241F1"/>
    <w:rsid w:val="003245B8"/>
    <w:rsid w:val="00324B7C"/>
    <w:rsid w:val="0032616D"/>
    <w:rsid w:val="003262A8"/>
    <w:rsid w:val="00327081"/>
    <w:rsid w:val="00327AD6"/>
    <w:rsid w:val="0033001F"/>
    <w:rsid w:val="003317CA"/>
    <w:rsid w:val="00331F06"/>
    <w:rsid w:val="0033217F"/>
    <w:rsid w:val="003325F1"/>
    <w:rsid w:val="003329C3"/>
    <w:rsid w:val="00332DC7"/>
    <w:rsid w:val="00332FAF"/>
    <w:rsid w:val="0033422D"/>
    <w:rsid w:val="00334643"/>
    <w:rsid w:val="00336063"/>
    <w:rsid w:val="00336171"/>
    <w:rsid w:val="00337293"/>
    <w:rsid w:val="003379D9"/>
    <w:rsid w:val="00337EE0"/>
    <w:rsid w:val="00340233"/>
    <w:rsid w:val="003405F5"/>
    <w:rsid w:val="003409EE"/>
    <w:rsid w:val="003413A8"/>
    <w:rsid w:val="00342486"/>
    <w:rsid w:val="003432FA"/>
    <w:rsid w:val="0034365F"/>
    <w:rsid w:val="003437C6"/>
    <w:rsid w:val="00343F6F"/>
    <w:rsid w:val="0034446D"/>
    <w:rsid w:val="00344D8C"/>
    <w:rsid w:val="003459A8"/>
    <w:rsid w:val="00345B02"/>
    <w:rsid w:val="00345C6E"/>
    <w:rsid w:val="00346154"/>
    <w:rsid w:val="00346ED1"/>
    <w:rsid w:val="00347495"/>
    <w:rsid w:val="00347513"/>
    <w:rsid w:val="00347E78"/>
    <w:rsid w:val="00347F22"/>
    <w:rsid w:val="003501FD"/>
    <w:rsid w:val="00351186"/>
    <w:rsid w:val="003516A8"/>
    <w:rsid w:val="00351CCE"/>
    <w:rsid w:val="00352769"/>
    <w:rsid w:val="003527E5"/>
    <w:rsid w:val="00352FDD"/>
    <w:rsid w:val="003530D9"/>
    <w:rsid w:val="003532A3"/>
    <w:rsid w:val="00353B0A"/>
    <w:rsid w:val="0035498B"/>
    <w:rsid w:val="003554C0"/>
    <w:rsid w:val="00355574"/>
    <w:rsid w:val="00355A60"/>
    <w:rsid w:val="003569B5"/>
    <w:rsid w:val="00357E3F"/>
    <w:rsid w:val="0036057B"/>
    <w:rsid w:val="003609B2"/>
    <w:rsid w:val="00361034"/>
    <w:rsid w:val="00361469"/>
    <w:rsid w:val="00361986"/>
    <w:rsid w:val="00361D3F"/>
    <w:rsid w:val="00361FBE"/>
    <w:rsid w:val="0036238B"/>
    <w:rsid w:val="003632BC"/>
    <w:rsid w:val="0036343D"/>
    <w:rsid w:val="00363DB3"/>
    <w:rsid w:val="00363DD0"/>
    <w:rsid w:val="0036400F"/>
    <w:rsid w:val="003654BF"/>
    <w:rsid w:val="0036648A"/>
    <w:rsid w:val="00366780"/>
    <w:rsid w:val="00367296"/>
    <w:rsid w:val="00367658"/>
    <w:rsid w:val="00367A0B"/>
    <w:rsid w:val="00367ED2"/>
    <w:rsid w:val="00367EF5"/>
    <w:rsid w:val="00370161"/>
    <w:rsid w:val="00370D8B"/>
    <w:rsid w:val="00370EEE"/>
    <w:rsid w:val="00370F52"/>
    <w:rsid w:val="003710CA"/>
    <w:rsid w:val="00371287"/>
    <w:rsid w:val="0037139B"/>
    <w:rsid w:val="00371A1A"/>
    <w:rsid w:val="00371B53"/>
    <w:rsid w:val="00372011"/>
    <w:rsid w:val="003734EE"/>
    <w:rsid w:val="00374117"/>
    <w:rsid w:val="00374B2E"/>
    <w:rsid w:val="00374DED"/>
    <w:rsid w:val="00374E61"/>
    <w:rsid w:val="00375005"/>
    <w:rsid w:val="00375947"/>
    <w:rsid w:val="00375BA0"/>
    <w:rsid w:val="003760CA"/>
    <w:rsid w:val="00376323"/>
    <w:rsid w:val="003773C8"/>
    <w:rsid w:val="00377735"/>
    <w:rsid w:val="0038042C"/>
    <w:rsid w:val="00380A3C"/>
    <w:rsid w:val="00380E69"/>
    <w:rsid w:val="00380E77"/>
    <w:rsid w:val="00381031"/>
    <w:rsid w:val="003810AF"/>
    <w:rsid w:val="003817CB"/>
    <w:rsid w:val="00382C5D"/>
    <w:rsid w:val="00382C98"/>
    <w:rsid w:val="00382D65"/>
    <w:rsid w:val="00382FF4"/>
    <w:rsid w:val="00383DA1"/>
    <w:rsid w:val="0038550A"/>
    <w:rsid w:val="00386336"/>
    <w:rsid w:val="0038635C"/>
    <w:rsid w:val="00386617"/>
    <w:rsid w:val="003867B5"/>
    <w:rsid w:val="0038752E"/>
    <w:rsid w:val="00387A14"/>
    <w:rsid w:val="00387A5A"/>
    <w:rsid w:val="00390646"/>
    <w:rsid w:val="00390943"/>
    <w:rsid w:val="00390C9B"/>
    <w:rsid w:val="00390D42"/>
    <w:rsid w:val="003913FF"/>
    <w:rsid w:val="003935E8"/>
    <w:rsid w:val="0039363F"/>
    <w:rsid w:val="003936B9"/>
    <w:rsid w:val="003938BB"/>
    <w:rsid w:val="00393B90"/>
    <w:rsid w:val="00396884"/>
    <w:rsid w:val="00396DA8"/>
    <w:rsid w:val="00396FA1"/>
    <w:rsid w:val="00397981"/>
    <w:rsid w:val="0039799D"/>
    <w:rsid w:val="00397D2C"/>
    <w:rsid w:val="00397E6C"/>
    <w:rsid w:val="003A022D"/>
    <w:rsid w:val="003A0581"/>
    <w:rsid w:val="003A0932"/>
    <w:rsid w:val="003A0B0D"/>
    <w:rsid w:val="003A0EBC"/>
    <w:rsid w:val="003A142D"/>
    <w:rsid w:val="003A19E6"/>
    <w:rsid w:val="003A1A1E"/>
    <w:rsid w:val="003A1A8C"/>
    <w:rsid w:val="003A27F3"/>
    <w:rsid w:val="003A2BA0"/>
    <w:rsid w:val="003A2E8D"/>
    <w:rsid w:val="003A3681"/>
    <w:rsid w:val="003A3C8E"/>
    <w:rsid w:val="003A4000"/>
    <w:rsid w:val="003A40C3"/>
    <w:rsid w:val="003A4481"/>
    <w:rsid w:val="003A4B8E"/>
    <w:rsid w:val="003A5668"/>
    <w:rsid w:val="003A6650"/>
    <w:rsid w:val="003A6F58"/>
    <w:rsid w:val="003A732C"/>
    <w:rsid w:val="003A7746"/>
    <w:rsid w:val="003B0D1D"/>
    <w:rsid w:val="003B0FC5"/>
    <w:rsid w:val="003B1208"/>
    <w:rsid w:val="003B15BB"/>
    <w:rsid w:val="003B1653"/>
    <w:rsid w:val="003B1F73"/>
    <w:rsid w:val="003B2036"/>
    <w:rsid w:val="003B247C"/>
    <w:rsid w:val="003B287C"/>
    <w:rsid w:val="003B29E1"/>
    <w:rsid w:val="003B3007"/>
    <w:rsid w:val="003B4908"/>
    <w:rsid w:val="003B490B"/>
    <w:rsid w:val="003B509B"/>
    <w:rsid w:val="003B6D0E"/>
    <w:rsid w:val="003B7745"/>
    <w:rsid w:val="003B789C"/>
    <w:rsid w:val="003B7ED7"/>
    <w:rsid w:val="003C01C4"/>
    <w:rsid w:val="003C074F"/>
    <w:rsid w:val="003C0A39"/>
    <w:rsid w:val="003C0CD9"/>
    <w:rsid w:val="003C0EB0"/>
    <w:rsid w:val="003C12E8"/>
    <w:rsid w:val="003C1C3D"/>
    <w:rsid w:val="003C33D4"/>
    <w:rsid w:val="003C3CE6"/>
    <w:rsid w:val="003C4915"/>
    <w:rsid w:val="003C4D47"/>
    <w:rsid w:val="003C56C7"/>
    <w:rsid w:val="003C5C52"/>
    <w:rsid w:val="003C6486"/>
    <w:rsid w:val="003C6D0E"/>
    <w:rsid w:val="003C7688"/>
    <w:rsid w:val="003D0394"/>
    <w:rsid w:val="003D0751"/>
    <w:rsid w:val="003D0D59"/>
    <w:rsid w:val="003D1175"/>
    <w:rsid w:val="003D1391"/>
    <w:rsid w:val="003D2161"/>
    <w:rsid w:val="003D27CF"/>
    <w:rsid w:val="003D3E73"/>
    <w:rsid w:val="003D4507"/>
    <w:rsid w:val="003D64F8"/>
    <w:rsid w:val="003D65DD"/>
    <w:rsid w:val="003D683E"/>
    <w:rsid w:val="003D77EE"/>
    <w:rsid w:val="003D79D3"/>
    <w:rsid w:val="003E0542"/>
    <w:rsid w:val="003E0B9F"/>
    <w:rsid w:val="003E0C7C"/>
    <w:rsid w:val="003E0E8D"/>
    <w:rsid w:val="003E11C3"/>
    <w:rsid w:val="003E1EF4"/>
    <w:rsid w:val="003E2019"/>
    <w:rsid w:val="003E2576"/>
    <w:rsid w:val="003E2874"/>
    <w:rsid w:val="003E2F16"/>
    <w:rsid w:val="003E32D4"/>
    <w:rsid w:val="003E36B0"/>
    <w:rsid w:val="003E37A1"/>
    <w:rsid w:val="003E3EED"/>
    <w:rsid w:val="003E436A"/>
    <w:rsid w:val="003E4602"/>
    <w:rsid w:val="003E60A1"/>
    <w:rsid w:val="003E61C3"/>
    <w:rsid w:val="003E61C9"/>
    <w:rsid w:val="003E64F1"/>
    <w:rsid w:val="003E67F9"/>
    <w:rsid w:val="003E6877"/>
    <w:rsid w:val="003E75C1"/>
    <w:rsid w:val="003F0277"/>
    <w:rsid w:val="003F046B"/>
    <w:rsid w:val="003F070E"/>
    <w:rsid w:val="003F0DF9"/>
    <w:rsid w:val="003F12AF"/>
    <w:rsid w:val="003F18CF"/>
    <w:rsid w:val="003F1FD6"/>
    <w:rsid w:val="003F22E7"/>
    <w:rsid w:val="003F3594"/>
    <w:rsid w:val="003F38E8"/>
    <w:rsid w:val="003F49CE"/>
    <w:rsid w:val="003F4DD7"/>
    <w:rsid w:val="003F4DE4"/>
    <w:rsid w:val="003F4E24"/>
    <w:rsid w:val="003F4E3D"/>
    <w:rsid w:val="003F4E96"/>
    <w:rsid w:val="003F51DE"/>
    <w:rsid w:val="003F6CB9"/>
    <w:rsid w:val="003F6D3F"/>
    <w:rsid w:val="003F6D77"/>
    <w:rsid w:val="003F6DE2"/>
    <w:rsid w:val="003F72E0"/>
    <w:rsid w:val="003F72F2"/>
    <w:rsid w:val="003F75C8"/>
    <w:rsid w:val="003F77BE"/>
    <w:rsid w:val="003F7B5D"/>
    <w:rsid w:val="003F7C6A"/>
    <w:rsid w:val="00400393"/>
    <w:rsid w:val="00400436"/>
    <w:rsid w:val="00400A4B"/>
    <w:rsid w:val="00401605"/>
    <w:rsid w:val="00402464"/>
    <w:rsid w:val="00402BE6"/>
    <w:rsid w:val="00402D68"/>
    <w:rsid w:val="00402D91"/>
    <w:rsid w:val="004030D0"/>
    <w:rsid w:val="0040328B"/>
    <w:rsid w:val="0040371D"/>
    <w:rsid w:val="0040374F"/>
    <w:rsid w:val="004042DB"/>
    <w:rsid w:val="004044FC"/>
    <w:rsid w:val="00404632"/>
    <w:rsid w:val="00405BE6"/>
    <w:rsid w:val="00405D0F"/>
    <w:rsid w:val="004064FE"/>
    <w:rsid w:val="004066D6"/>
    <w:rsid w:val="00407431"/>
    <w:rsid w:val="00410460"/>
    <w:rsid w:val="0041094C"/>
    <w:rsid w:val="00411CB8"/>
    <w:rsid w:val="00411DDC"/>
    <w:rsid w:val="00411E5A"/>
    <w:rsid w:val="00412A45"/>
    <w:rsid w:val="00412BD9"/>
    <w:rsid w:val="00412D07"/>
    <w:rsid w:val="00412F8F"/>
    <w:rsid w:val="00413017"/>
    <w:rsid w:val="004131AD"/>
    <w:rsid w:val="00413C47"/>
    <w:rsid w:val="00414ABF"/>
    <w:rsid w:val="00414B15"/>
    <w:rsid w:val="00414D3A"/>
    <w:rsid w:val="00415098"/>
    <w:rsid w:val="0041533F"/>
    <w:rsid w:val="00415771"/>
    <w:rsid w:val="00416193"/>
    <w:rsid w:val="0041632B"/>
    <w:rsid w:val="00416C56"/>
    <w:rsid w:val="004175CD"/>
    <w:rsid w:val="00417708"/>
    <w:rsid w:val="00417B66"/>
    <w:rsid w:val="00417C8E"/>
    <w:rsid w:val="00420043"/>
    <w:rsid w:val="00420287"/>
    <w:rsid w:val="00420445"/>
    <w:rsid w:val="004204A3"/>
    <w:rsid w:val="004205B3"/>
    <w:rsid w:val="00421448"/>
    <w:rsid w:val="0042175C"/>
    <w:rsid w:val="004218CB"/>
    <w:rsid w:val="00421E08"/>
    <w:rsid w:val="0042236D"/>
    <w:rsid w:val="0042347F"/>
    <w:rsid w:val="004238F0"/>
    <w:rsid w:val="00423D11"/>
    <w:rsid w:val="00423FF0"/>
    <w:rsid w:val="0042469E"/>
    <w:rsid w:val="00424C2D"/>
    <w:rsid w:val="00425014"/>
    <w:rsid w:val="0042540E"/>
    <w:rsid w:val="004254AE"/>
    <w:rsid w:val="00425BAA"/>
    <w:rsid w:val="0042615D"/>
    <w:rsid w:val="00430278"/>
    <w:rsid w:val="004305D4"/>
    <w:rsid w:val="00430F1D"/>
    <w:rsid w:val="00431190"/>
    <w:rsid w:val="00431E7C"/>
    <w:rsid w:val="0043270E"/>
    <w:rsid w:val="00432BEE"/>
    <w:rsid w:val="00433192"/>
    <w:rsid w:val="004334D9"/>
    <w:rsid w:val="00434336"/>
    <w:rsid w:val="0043472C"/>
    <w:rsid w:val="004357F7"/>
    <w:rsid w:val="00435A98"/>
    <w:rsid w:val="00436C29"/>
    <w:rsid w:val="00436D7A"/>
    <w:rsid w:val="00436FE4"/>
    <w:rsid w:val="00437689"/>
    <w:rsid w:val="004379AD"/>
    <w:rsid w:val="00437D19"/>
    <w:rsid w:val="0044076A"/>
    <w:rsid w:val="00440A71"/>
    <w:rsid w:val="00440C28"/>
    <w:rsid w:val="00440E58"/>
    <w:rsid w:val="00440F95"/>
    <w:rsid w:val="0044156E"/>
    <w:rsid w:val="00441848"/>
    <w:rsid w:val="004420AF"/>
    <w:rsid w:val="0044225D"/>
    <w:rsid w:val="004423DF"/>
    <w:rsid w:val="00443032"/>
    <w:rsid w:val="00443443"/>
    <w:rsid w:val="0044382A"/>
    <w:rsid w:val="00443949"/>
    <w:rsid w:val="00443C05"/>
    <w:rsid w:val="00444832"/>
    <w:rsid w:val="00444854"/>
    <w:rsid w:val="00446FF8"/>
    <w:rsid w:val="004476A7"/>
    <w:rsid w:val="0044798F"/>
    <w:rsid w:val="00447B00"/>
    <w:rsid w:val="004502BA"/>
    <w:rsid w:val="004505F8"/>
    <w:rsid w:val="00452318"/>
    <w:rsid w:val="00452559"/>
    <w:rsid w:val="004528D2"/>
    <w:rsid w:val="00452BDA"/>
    <w:rsid w:val="0045313B"/>
    <w:rsid w:val="00453384"/>
    <w:rsid w:val="00453835"/>
    <w:rsid w:val="00453B39"/>
    <w:rsid w:val="00453D50"/>
    <w:rsid w:val="004541FF"/>
    <w:rsid w:val="00455704"/>
    <w:rsid w:val="00455A18"/>
    <w:rsid w:val="00455C05"/>
    <w:rsid w:val="004563AF"/>
    <w:rsid w:val="00456B6C"/>
    <w:rsid w:val="00457503"/>
    <w:rsid w:val="00457C80"/>
    <w:rsid w:val="00457E68"/>
    <w:rsid w:val="0046040B"/>
    <w:rsid w:val="00460687"/>
    <w:rsid w:val="00461010"/>
    <w:rsid w:val="00461467"/>
    <w:rsid w:val="004617F4"/>
    <w:rsid w:val="00461BC3"/>
    <w:rsid w:val="00461BDC"/>
    <w:rsid w:val="004621FE"/>
    <w:rsid w:val="00462A53"/>
    <w:rsid w:val="00462C92"/>
    <w:rsid w:val="0046306C"/>
    <w:rsid w:val="0046319B"/>
    <w:rsid w:val="0046326E"/>
    <w:rsid w:val="00463732"/>
    <w:rsid w:val="00463B09"/>
    <w:rsid w:val="00463E5E"/>
    <w:rsid w:val="0046403D"/>
    <w:rsid w:val="0046417E"/>
    <w:rsid w:val="00464D6C"/>
    <w:rsid w:val="00464DC0"/>
    <w:rsid w:val="00464E56"/>
    <w:rsid w:val="00465D2E"/>
    <w:rsid w:val="00465DFE"/>
    <w:rsid w:val="004660EA"/>
    <w:rsid w:val="004666F5"/>
    <w:rsid w:val="00466B44"/>
    <w:rsid w:val="00467297"/>
    <w:rsid w:val="00467C75"/>
    <w:rsid w:val="0047020D"/>
    <w:rsid w:val="004702C9"/>
    <w:rsid w:val="00470A1F"/>
    <w:rsid w:val="00470ADE"/>
    <w:rsid w:val="00470DD0"/>
    <w:rsid w:val="00472692"/>
    <w:rsid w:val="0047280B"/>
    <w:rsid w:val="0047371F"/>
    <w:rsid w:val="00473FD7"/>
    <w:rsid w:val="0047419F"/>
    <w:rsid w:val="0047425E"/>
    <w:rsid w:val="0047525D"/>
    <w:rsid w:val="00475654"/>
    <w:rsid w:val="00476250"/>
    <w:rsid w:val="00477441"/>
    <w:rsid w:val="00477B72"/>
    <w:rsid w:val="0048021D"/>
    <w:rsid w:val="00480434"/>
    <w:rsid w:val="004805F9"/>
    <w:rsid w:val="00480A9C"/>
    <w:rsid w:val="00481299"/>
    <w:rsid w:val="004826A3"/>
    <w:rsid w:val="004827C3"/>
    <w:rsid w:val="0048288E"/>
    <w:rsid w:val="00482A3B"/>
    <w:rsid w:val="004837AA"/>
    <w:rsid w:val="00483E99"/>
    <w:rsid w:val="0048444C"/>
    <w:rsid w:val="00485431"/>
    <w:rsid w:val="00485900"/>
    <w:rsid w:val="00485B34"/>
    <w:rsid w:val="00485CB1"/>
    <w:rsid w:val="004867B9"/>
    <w:rsid w:val="00486AA2"/>
    <w:rsid w:val="00487375"/>
    <w:rsid w:val="004879EE"/>
    <w:rsid w:val="004904BD"/>
    <w:rsid w:val="00490D8F"/>
    <w:rsid w:val="00491482"/>
    <w:rsid w:val="00491C48"/>
    <w:rsid w:val="0049213C"/>
    <w:rsid w:val="004927A0"/>
    <w:rsid w:val="00492930"/>
    <w:rsid w:val="00492B9C"/>
    <w:rsid w:val="00492E74"/>
    <w:rsid w:val="00493528"/>
    <w:rsid w:val="00494608"/>
    <w:rsid w:val="00494B16"/>
    <w:rsid w:val="00494FD7"/>
    <w:rsid w:val="00495944"/>
    <w:rsid w:val="00495CFC"/>
    <w:rsid w:val="004961EC"/>
    <w:rsid w:val="00496AB7"/>
    <w:rsid w:val="0049782C"/>
    <w:rsid w:val="00497D13"/>
    <w:rsid w:val="00497D33"/>
    <w:rsid w:val="004A0235"/>
    <w:rsid w:val="004A1078"/>
    <w:rsid w:val="004A1233"/>
    <w:rsid w:val="004A1725"/>
    <w:rsid w:val="004A17DA"/>
    <w:rsid w:val="004A1BA8"/>
    <w:rsid w:val="004A2CA9"/>
    <w:rsid w:val="004A41CB"/>
    <w:rsid w:val="004A4673"/>
    <w:rsid w:val="004A4AF5"/>
    <w:rsid w:val="004A5560"/>
    <w:rsid w:val="004A6B78"/>
    <w:rsid w:val="004A6E29"/>
    <w:rsid w:val="004A76A1"/>
    <w:rsid w:val="004A7D52"/>
    <w:rsid w:val="004B03CB"/>
    <w:rsid w:val="004B07DF"/>
    <w:rsid w:val="004B0943"/>
    <w:rsid w:val="004B0F26"/>
    <w:rsid w:val="004B1F41"/>
    <w:rsid w:val="004B2742"/>
    <w:rsid w:val="004B2C7C"/>
    <w:rsid w:val="004B2E60"/>
    <w:rsid w:val="004B3394"/>
    <w:rsid w:val="004B3500"/>
    <w:rsid w:val="004B3F26"/>
    <w:rsid w:val="004B4092"/>
    <w:rsid w:val="004B40D7"/>
    <w:rsid w:val="004B4192"/>
    <w:rsid w:val="004B48CE"/>
    <w:rsid w:val="004B5553"/>
    <w:rsid w:val="004B5CEA"/>
    <w:rsid w:val="004B5FDA"/>
    <w:rsid w:val="004B61A5"/>
    <w:rsid w:val="004B6E5E"/>
    <w:rsid w:val="004B7281"/>
    <w:rsid w:val="004B7372"/>
    <w:rsid w:val="004C031F"/>
    <w:rsid w:val="004C0469"/>
    <w:rsid w:val="004C068E"/>
    <w:rsid w:val="004C076A"/>
    <w:rsid w:val="004C08A0"/>
    <w:rsid w:val="004C09D0"/>
    <w:rsid w:val="004C0AB6"/>
    <w:rsid w:val="004C0C18"/>
    <w:rsid w:val="004C1221"/>
    <w:rsid w:val="004C146D"/>
    <w:rsid w:val="004C1FA3"/>
    <w:rsid w:val="004C2156"/>
    <w:rsid w:val="004C2AC9"/>
    <w:rsid w:val="004C2BA4"/>
    <w:rsid w:val="004C2D0D"/>
    <w:rsid w:val="004C2DA2"/>
    <w:rsid w:val="004C3573"/>
    <w:rsid w:val="004C3661"/>
    <w:rsid w:val="004C3B8C"/>
    <w:rsid w:val="004C40B6"/>
    <w:rsid w:val="004C40C7"/>
    <w:rsid w:val="004C4189"/>
    <w:rsid w:val="004C4959"/>
    <w:rsid w:val="004C4C23"/>
    <w:rsid w:val="004C4E36"/>
    <w:rsid w:val="004C5379"/>
    <w:rsid w:val="004C5C45"/>
    <w:rsid w:val="004C5EA3"/>
    <w:rsid w:val="004C6991"/>
    <w:rsid w:val="004C6B00"/>
    <w:rsid w:val="004C6B23"/>
    <w:rsid w:val="004C6BC7"/>
    <w:rsid w:val="004C7718"/>
    <w:rsid w:val="004C7B1A"/>
    <w:rsid w:val="004C7EB2"/>
    <w:rsid w:val="004D0310"/>
    <w:rsid w:val="004D0421"/>
    <w:rsid w:val="004D0A8E"/>
    <w:rsid w:val="004D0B8D"/>
    <w:rsid w:val="004D1154"/>
    <w:rsid w:val="004D26FF"/>
    <w:rsid w:val="004D2EB4"/>
    <w:rsid w:val="004D3193"/>
    <w:rsid w:val="004D3406"/>
    <w:rsid w:val="004D3796"/>
    <w:rsid w:val="004D3BF1"/>
    <w:rsid w:val="004D3D5C"/>
    <w:rsid w:val="004D3E3B"/>
    <w:rsid w:val="004D4118"/>
    <w:rsid w:val="004D6A48"/>
    <w:rsid w:val="004D7280"/>
    <w:rsid w:val="004D72A8"/>
    <w:rsid w:val="004D7484"/>
    <w:rsid w:val="004D77D8"/>
    <w:rsid w:val="004D7973"/>
    <w:rsid w:val="004E07C1"/>
    <w:rsid w:val="004E07C4"/>
    <w:rsid w:val="004E1577"/>
    <w:rsid w:val="004E1BEC"/>
    <w:rsid w:val="004E1DF2"/>
    <w:rsid w:val="004E1EC0"/>
    <w:rsid w:val="004E2588"/>
    <w:rsid w:val="004E2685"/>
    <w:rsid w:val="004E32F8"/>
    <w:rsid w:val="004E408D"/>
    <w:rsid w:val="004E40FB"/>
    <w:rsid w:val="004E42B9"/>
    <w:rsid w:val="004E43C6"/>
    <w:rsid w:val="004E4693"/>
    <w:rsid w:val="004E474A"/>
    <w:rsid w:val="004E4964"/>
    <w:rsid w:val="004E4DFD"/>
    <w:rsid w:val="004E5B5E"/>
    <w:rsid w:val="004E5B8C"/>
    <w:rsid w:val="004E647E"/>
    <w:rsid w:val="004E7035"/>
    <w:rsid w:val="004E71C3"/>
    <w:rsid w:val="004E725A"/>
    <w:rsid w:val="004E779A"/>
    <w:rsid w:val="004E7B81"/>
    <w:rsid w:val="004F0132"/>
    <w:rsid w:val="004F088C"/>
    <w:rsid w:val="004F0C9A"/>
    <w:rsid w:val="004F0D80"/>
    <w:rsid w:val="004F187D"/>
    <w:rsid w:val="004F3124"/>
    <w:rsid w:val="004F4402"/>
    <w:rsid w:val="004F54B3"/>
    <w:rsid w:val="004F566B"/>
    <w:rsid w:val="004F5D1D"/>
    <w:rsid w:val="004F5F98"/>
    <w:rsid w:val="004F6F8B"/>
    <w:rsid w:val="004F6FC2"/>
    <w:rsid w:val="004F7254"/>
    <w:rsid w:val="004F7D98"/>
    <w:rsid w:val="00500C69"/>
    <w:rsid w:val="0050124D"/>
    <w:rsid w:val="005012C0"/>
    <w:rsid w:val="0050134C"/>
    <w:rsid w:val="005014F5"/>
    <w:rsid w:val="00501632"/>
    <w:rsid w:val="0050184D"/>
    <w:rsid w:val="00502861"/>
    <w:rsid w:val="00502A6D"/>
    <w:rsid w:val="00502D63"/>
    <w:rsid w:val="00503447"/>
    <w:rsid w:val="00503750"/>
    <w:rsid w:val="00503941"/>
    <w:rsid w:val="00503952"/>
    <w:rsid w:val="00503C3B"/>
    <w:rsid w:val="0050428D"/>
    <w:rsid w:val="00504691"/>
    <w:rsid w:val="005056D7"/>
    <w:rsid w:val="00505A53"/>
    <w:rsid w:val="00505B30"/>
    <w:rsid w:val="00505D48"/>
    <w:rsid w:val="00505EF8"/>
    <w:rsid w:val="0050623D"/>
    <w:rsid w:val="00506EFF"/>
    <w:rsid w:val="0050734A"/>
    <w:rsid w:val="00510023"/>
    <w:rsid w:val="00510863"/>
    <w:rsid w:val="00510E6B"/>
    <w:rsid w:val="005113AD"/>
    <w:rsid w:val="00512231"/>
    <w:rsid w:val="00512C66"/>
    <w:rsid w:val="0051323B"/>
    <w:rsid w:val="0051333D"/>
    <w:rsid w:val="0051386E"/>
    <w:rsid w:val="00513B71"/>
    <w:rsid w:val="00513D0F"/>
    <w:rsid w:val="0051468D"/>
    <w:rsid w:val="0051494D"/>
    <w:rsid w:val="00514C6C"/>
    <w:rsid w:val="00514F96"/>
    <w:rsid w:val="0051518E"/>
    <w:rsid w:val="005152BC"/>
    <w:rsid w:val="0051542A"/>
    <w:rsid w:val="00515CFA"/>
    <w:rsid w:val="00516FD6"/>
    <w:rsid w:val="005172ED"/>
    <w:rsid w:val="00517A19"/>
    <w:rsid w:val="005207E0"/>
    <w:rsid w:val="00521127"/>
    <w:rsid w:val="005211B2"/>
    <w:rsid w:val="005227A3"/>
    <w:rsid w:val="00522C42"/>
    <w:rsid w:val="00522D42"/>
    <w:rsid w:val="00522F55"/>
    <w:rsid w:val="00523275"/>
    <w:rsid w:val="00523A49"/>
    <w:rsid w:val="00523A52"/>
    <w:rsid w:val="00524668"/>
    <w:rsid w:val="00524F8D"/>
    <w:rsid w:val="00525331"/>
    <w:rsid w:val="005258F7"/>
    <w:rsid w:val="00525945"/>
    <w:rsid w:val="00525B84"/>
    <w:rsid w:val="00526192"/>
    <w:rsid w:val="005262A9"/>
    <w:rsid w:val="005262E4"/>
    <w:rsid w:val="005264BD"/>
    <w:rsid w:val="00526E20"/>
    <w:rsid w:val="00526EA2"/>
    <w:rsid w:val="00527102"/>
    <w:rsid w:val="005273FC"/>
    <w:rsid w:val="00527595"/>
    <w:rsid w:val="005276F9"/>
    <w:rsid w:val="0052771A"/>
    <w:rsid w:val="00530B59"/>
    <w:rsid w:val="00530E88"/>
    <w:rsid w:val="0053112F"/>
    <w:rsid w:val="00531385"/>
    <w:rsid w:val="00531520"/>
    <w:rsid w:val="005316B6"/>
    <w:rsid w:val="00531952"/>
    <w:rsid w:val="00531B8F"/>
    <w:rsid w:val="00532930"/>
    <w:rsid w:val="00532984"/>
    <w:rsid w:val="00533040"/>
    <w:rsid w:val="00533E8B"/>
    <w:rsid w:val="00534BFA"/>
    <w:rsid w:val="005356ED"/>
    <w:rsid w:val="005364A3"/>
    <w:rsid w:val="00536AE4"/>
    <w:rsid w:val="00536F52"/>
    <w:rsid w:val="0053761C"/>
    <w:rsid w:val="005378B0"/>
    <w:rsid w:val="00537EB3"/>
    <w:rsid w:val="00537EFC"/>
    <w:rsid w:val="005402D7"/>
    <w:rsid w:val="0054056E"/>
    <w:rsid w:val="00540573"/>
    <w:rsid w:val="00540E91"/>
    <w:rsid w:val="00541D5C"/>
    <w:rsid w:val="005422D6"/>
    <w:rsid w:val="00542554"/>
    <w:rsid w:val="00542591"/>
    <w:rsid w:val="00542D05"/>
    <w:rsid w:val="00543CEA"/>
    <w:rsid w:val="0054437F"/>
    <w:rsid w:val="005446DE"/>
    <w:rsid w:val="00544718"/>
    <w:rsid w:val="00544765"/>
    <w:rsid w:val="00544FA1"/>
    <w:rsid w:val="005460EA"/>
    <w:rsid w:val="005467F0"/>
    <w:rsid w:val="0054695B"/>
    <w:rsid w:val="00546F15"/>
    <w:rsid w:val="005477A2"/>
    <w:rsid w:val="0055013D"/>
    <w:rsid w:val="00550320"/>
    <w:rsid w:val="005504A5"/>
    <w:rsid w:val="00550E46"/>
    <w:rsid w:val="00551243"/>
    <w:rsid w:val="00551769"/>
    <w:rsid w:val="005519B7"/>
    <w:rsid w:val="00551C9A"/>
    <w:rsid w:val="00551F12"/>
    <w:rsid w:val="0055235B"/>
    <w:rsid w:val="00553974"/>
    <w:rsid w:val="005539AE"/>
    <w:rsid w:val="00554650"/>
    <w:rsid w:val="00554FF2"/>
    <w:rsid w:val="0055560D"/>
    <w:rsid w:val="005559E9"/>
    <w:rsid w:val="00555A4F"/>
    <w:rsid w:val="005570BE"/>
    <w:rsid w:val="005574CA"/>
    <w:rsid w:val="00557940"/>
    <w:rsid w:val="00557D62"/>
    <w:rsid w:val="00557EF0"/>
    <w:rsid w:val="005607B9"/>
    <w:rsid w:val="00560B85"/>
    <w:rsid w:val="0056233B"/>
    <w:rsid w:val="00562A51"/>
    <w:rsid w:val="00562B73"/>
    <w:rsid w:val="00562D96"/>
    <w:rsid w:val="005642F4"/>
    <w:rsid w:val="00564313"/>
    <w:rsid w:val="00564978"/>
    <w:rsid w:val="00564CC4"/>
    <w:rsid w:val="00564EBB"/>
    <w:rsid w:val="00565D6A"/>
    <w:rsid w:val="00566A8C"/>
    <w:rsid w:val="00566C7E"/>
    <w:rsid w:val="0056717F"/>
    <w:rsid w:val="00567253"/>
    <w:rsid w:val="00567530"/>
    <w:rsid w:val="00567B17"/>
    <w:rsid w:val="00567F19"/>
    <w:rsid w:val="00570B82"/>
    <w:rsid w:val="00570E53"/>
    <w:rsid w:val="005718A0"/>
    <w:rsid w:val="005720E6"/>
    <w:rsid w:val="005724C3"/>
    <w:rsid w:val="005729C7"/>
    <w:rsid w:val="00572E82"/>
    <w:rsid w:val="00572F77"/>
    <w:rsid w:val="00572FA9"/>
    <w:rsid w:val="005730F9"/>
    <w:rsid w:val="0057357B"/>
    <w:rsid w:val="00573718"/>
    <w:rsid w:val="00574403"/>
    <w:rsid w:val="00574EA9"/>
    <w:rsid w:val="005753A1"/>
    <w:rsid w:val="0057587C"/>
    <w:rsid w:val="005760AF"/>
    <w:rsid w:val="00576987"/>
    <w:rsid w:val="005774CE"/>
    <w:rsid w:val="00577A7B"/>
    <w:rsid w:val="00580127"/>
    <w:rsid w:val="00580B39"/>
    <w:rsid w:val="0058121F"/>
    <w:rsid w:val="005812A5"/>
    <w:rsid w:val="005815F1"/>
    <w:rsid w:val="00581DBF"/>
    <w:rsid w:val="00582527"/>
    <w:rsid w:val="0058326E"/>
    <w:rsid w:val="00583329"/>
    <w:rsid w:val="005834B1"/>
    <w:rsid w:val="0058352B"/>
    <w:rsid w:val="005838B7"/>
    <w:rsid w:val="00583A41"/>
    <w:rsid w:val="00584737"/>
    <w:rsid w:val="00585028"/>
    <w:rsid w:val="00586B32"/>
    <w:rsid w:val="00587440"/>
    <w:rsid w:val="00587679"/>
    <w:rsid w:val="0059015E"/>
    <w:rsid w:val="00590396"/>
    <w:rsid w:val="00590661"/>
    <w:rsid w:val="00591271"/>
    <w:rsid w:val="005919CC"/>
    <w:rsid w:val="00591F58"/>
    <w:rsid w:val="005923E7"/>
    <w:rsid w:val="00592611"/>
    <w:rsid w:val="005926FF"/>
    <w:rsid w:val="005927B6"/>
    <w:rsid w:val="00592ED9"/>
    <w:rsid w:val="00592FDE"/>
    <w:rsid w:val="00592FE6"/>
    <w:rsid w:val="005931E4"/>
    <w:rsid w:val="00593A13"/>
    <w:rsid w:val="00593ECE"/>
    <w:rsid w:val="005954D3"/>
    <w:rsid w:val="00595AF1"/>
    <w:rsid w:val="00596199"/>
    <w:rsid w:val="005972F4"/>
    <w:rsid w:val="00597A88"/>
    <w:rsid w:val="005A00B2"/>
    <w:rsid w:val="005A0A00"/>
    <w:rsid w:val="005A0ADC"/>
    <w:rsid w:val="005A0BC1"/>
    <w:rsid w:val="005A16EB"/>
    <w:rsid w:val="005A2B90"/>
    <w:rsid w:val="005A2D77"/>
    <w:rsid w:val="005A2E40"/>
    <w:rsid w:val="005A38A2"/>
    <w:rsid w:val="005A39D0"/>
    <w:rsid w:val="005A3D43"/>
    <w:rsid w:val="005A4010"/>
    <w:rsid w:val="005A4CC6"/>
    <w:rsid w:val="005A564F"/>
    <w:rsid w:val="005A5F5E"/>
    <w:rsid w:val="005A642E"/>
    <w:rsid w:val="005A662F"/>
    <w:rsid w:val="005A7722"/>
    <w:rsid w:val="005B009E"/>
    <w:rsid w:val="005B0659"/>
    <w:rsid w:val="005B0933"/>
    <w:rsid w:val="005B0A49"/>
    <w:rsid w:val="005B0F48"/>
    <w:rsid w:val="005B1AC4"/>
    <w:rsid w:val="005B1BC4"/>
    <w:rsid w:val="005B1D52"/>
    <w:rsid w:val="005B2922"/>
    <w:rsid w:val="005B2F71"/>
    <w:rsid w:val="005B2F76"/>
    <w:rsid w:val="005B3624"/>
    <w:rsid w:val="005B3903"/>
    <w:rsid w:val="005B3B25"/>
    <w:rsid w:val="005B3EC6"/>
    <w:rsid w:val="005B4B4D"/>
    <w:rsid w:val="005B4E81"/>
    <w:rsid w:val="005B56E2"/>
    <w:rsid w:val="005B57A3"/>
    <w:rsid w:val="005B5A51"/>
    <w:rsid w:val="005B5EE5"/>
    <w:rsid w:val="005B665B"/>
    <w:rsid w:val="005B69B1"/>
    <w:rsid w:val="005B7EC4"/>
    <w:rsid w:val="005C0398"/>
    <w:rsid w:val="005C0588"/>
    <w:rsid w:val="005C0D9C"/>
    <w:rsid w:val="005C105E"/>
    <w:rsid w:val="005C1082"/>
    <w:rsid w:val="005C110C"/>
    <w:rsid w:val="005C1434"/>
    <w:rsid w:val="005C16D5"/>
    <w:rsid w:val="005C20F3"/>
    <w:rsid w:val="005C2A50"/>
    <w:rsid w:val="005C2C2C"/>
    <w:rsid w:val="005C3502"/>
    <w:rsid w:val="005C4E45"/>
    <w:rsid w:val="005C4F27"/>
    <w:rsid w:val="005C5203"/>
    <w:rsid w:val="005C560C"/>
    <w:rsid w:val="005C5697"/>
    <w:rsid w:val="005C7158"/>
    <w:rsid w:val="005C75C9"/>
    <w:rsid w:val="005D0527"/>
    <w:rsid w:val="005D08B8"/>
    <w:rsid w:val="005D0D84"/>
    <w:rsid w:val="005D1278"/>
    <w:rsid w:val="005D146B"/>
    <w:rsid w:val="005D1A73"/>
    <w:rsid w:val="005D3D25"/>
    <w:rsid w:val="005D4151"/>
    <w:rsid w:val="005D4DB0"/>
    <w:rsid w:val="005D5494"/>
    <w:rsid w:val="005D6267"/>
    <w:rsid w:val="005D6FF9"/>
    <w:rsid w:val="005D77BD"/>
    <w:rsid w:val="005E0230"/>
    <w:rsid w:val="005E04B5"/>
    <w:rsid w:val="005E05E5"/>
    <w:rsid w:val="005E0A06"/>
    <w:rsid w:val="005E0AB8"/>
    <w:rsid w:val="005E0CC2"/>
    <w:rsid w:val="005E199B"/>
    <w:rsid w:val="005E1E7B"/>
    <w:rsid w:val="005E2246"/>
    <w:rsid w:val="005E2660"/>
    <w:rsid w:val="005E273B"/>
    <w:rsid w:val="005E2CCA"/>
    <w:rsid w:val="005E30C8"/>
    <w:rsid w:val="005E44FA"/>
    <w:rsid w:val="005E50A8"/>
    <w:rsid w:val="005E687F"/>
    <w:rsid w:val="005E75A1"/>
    <w:rsid w:val="005E7C04"/>
    <w:rsid w:val="005F061D"/>
    <w:rsid w:val="005F0C85"/>
    <w:rsid w:val="005F0CDE"/>
    <w:rsid w:val="005F0FFB"/>
    <w:rsid w:val="005F1E84"/>
    <w:rsid w:val="005F20B1"/>
    <w:rsid w:val="005F2181"/>
    <w:rsid w:val="005F2A54"/>
    <w:rsid w:val="005F33D8"/>
    <w:rsid w:val="005F3755"/>
    <w:rsid w:val="005F37A5"/>
    <w:rsid w:val="005F3C9F"/>
    <w:rsid w:val="005F49F6"/>
    <w:rsid w:val="005F4C42"/>
    <w:rsid w:val="005F4CA5"/>
    <w:rsid w:val="005F543F"/>
    <w:rsid w:val="005F5D8A"/>
    <w:rsid w:val="005F5D8E"/>
    <w:rsid w:val="005F5E17"/>
    <w:rsid w:val="005F63B8"/>
    <w:rsid w:val="005F63C4"/>
    <w:rsid w:val="005F6C7F"/>
    <w:rsid w:val="005F7089"/>
    <w:rsid w:val="005F7203"/>
    <w:rsid w:val="005F7485"/>
    <w:rsid w:val="005F7753"/>
    <w:rsid w:val="00600F1B"/>
    <w:rsid w:val="00601D92"/>
    <w:rsid w:val="00601E41"/>
    <w:rsid w:val="00602760"/>
    <w:rsid w:val="0060284B"/>
    <w:rsid w:val="006037AB"/>
    <w:rsid w:val="0060403D"/>
    <w:rsid w:val="0060510F"/>
    <w:rsid w:val="00605650"/>
    <w:rsid w:val="00605772"/>
    <w:rsid w:val="006061D6"/>
    <w:rsid w:val="00607113"/>
    <w:rsid w:val="00607473"/>
    <w:rsid w:val="00607D7B"/>
    <w:rsid w:val="00607FC7"/>
    <w:rsid w:val="006101EC"/>
    <w:rsid w:val="00610D3B"/>
    <w:rsid w:val="006110B9"/>
    <w:rsid w:val="00612F76"/>
    <w:rsid w:val="006134F1"/>
    <w:rsid w:val="006136B6"/>
    <w:rsid w:val="006137BF"/>
    <w:rsid w:val="006138C2"/>
    <w:rsid w:val="006138F0"/>
    <w:rsid w:val="0061444E"/>
    <w:rsid w:val="0061463F"/>
    <w:rsid w:val="00614EF9"/>
    <w:rsid w:val="006165E7"/>
    <w:rsid w:val="0061681B"/>
    <w:rsid w:val="00616C54"/>
    <w:rsid w:val="00616F79"/>
    <w:rsid w:val="006177A1"/>
    <w:rsid w:val="00617A2C"/>
    <w:rsid w:val="00620A0C"/>
    <w:rsid w:val="0062143E"/>
    <w:rsid w:val="0062268C"/>
    <w:rsid w:val="006229AA"/>
    <w:rsid w:val="00622F5C"/>
    <w:rsid w:val="006235C4"/>
    <w:rsid w:val="006235D8"/>
    <w:rsid w:val="0062383D"/>
    <w:rsid w:val="00623A07"/>
    <w:rsid w:val="00624315"/>
    <w:rsid w:val="00624D07"/>
    <w:rsid w:val="00624DE8"/>
    <w:rsid w:val="00625674"/>
    <w:rsid w:val="00625684"/>
    <w:rsid w:val="00625B88"/>
    <w:rsid w:val="00625CFB"/>
    <w:rsid w:val="00625E35"/>
    <w:rsid w:val="00625FE8"/>
    <w:rsid w:val="006261F5"/>
    <w:rsid w:val="00626C02"/>
    <w:rsid w:val="00626E5C"/>
    <w:rsid w:val="0062715B"/>
    <w:rsid w:val="00627DAF"/>
    <w:rsid w:val="00630BAC"/>
    <w:rsid w:val="00630BDC"/>
    <w:rsid w:val="0063110C"/>
    <w:rsid w:val="006311CE"/>
    <w:rsid w:val="006312D5"/>
    <w:rsid w:val="00631481"/>
    <w:rsid w:val="00631FF2"/>
    <w:rsid w:val="0063224C"/>
    <w:rsid w:val="00632EAC"/>
    <w:rsid w:val="00632F91"/>
    <w:rsid w:val="00633E0D"/>
    <w:rsid w:val="0063422C"/>
    <w:rsid w:val="006344F8"/>
    <w:rsid w:val="0063489F"/>
    <w:rsid w:val="006348B6"/>
    <w:rsid w:val="006348B8"/>
    <w:rsid w:val="00634A5D"/>
    <w:rsid w:val="00635682"/>
    <w:rsid w:val="006358AE"/>
    <w:rsid w:val="00635A2D"/>
    <w:rsid w:val="00636433"/>
    <w:rsid w:val="0063668C"/>
    <w:rsid w:val="006368F7"/>
    <w:rsid w:val="00636944"/>
    <w:rsid w:val="00636B55"/>
    <w:rsid w:val="00636C61"/>
    <w:rsid w:val="00636DCB"/>
    <w:rsid w:val="006373ED"/>
    <w:rsid w:val="00637493"/>
    <w:rsid w:val="00637967"/>
    <w:rsid w:val="00637B66"/>
    <w:rsid w:val="00637E06"/>
    <w:rsid w:val="00640589"/>
    <w:rsid w:val="006412B0"/>
    <w:rsid w:val="006417AE"/>
    <w:rsid w:val="00641F85"/>
    <w:rsid w:val="00642731"/>
    <w:rsid w:val="00642870"/>
    <w:rsid w:val="00642EEE"/>
    <w:rsid w:val="0064383B"/>
    <w:rsid w:val="00643891"/>
    <w:rsid w:val="00643A2A"/>
    <w:rsid w:val="006443E3"/>
    <w:rsid w:val="00644499"/>
    <w:rsid w:val="0064482E"/>
    <w:rsid w:val="0064535F"/>
    <w:rsid w:val="006461CE"/>
    <w:rsid w:val="006462DB"/>
    <w:rsid w:val="006468BB"/>
    <w:rsid w:val="00647767"/>
    <w:rsid w:val="006501C2"/>
    <w:rsid w:val="00650EAA"/>
    <w:rsid w:val="00651C20"/>
    <w:rsid w:val="0065276A"/>
    <w:rsid w:val="00652998"/>
    <w:rsid w:val="00652B7E"/>
    <w:rsid w:val="00652FC8"/>
    <w:rsid w:val="00654441"/>
    <w:rsid w:val="00654D4A"/>
    <w:rsid w:val="00655A73"/>
    <w:rsid w:val="00655C7B"/>
    <w:rsid w:val="00655EA0"/>
    <w:rsid w:val="00656CDB"/>
    <w:rsid w:val="00656DD1"/>
    <w:rsid w:val="00657DF3"/>
    <w:rsid w:val="00660347"/>
    <w:rsid w:val="00660FFD"/>
    <w:rsid w:val="00661D41"/>
    <w:rsid w:val="0066205D"/>
    <w:rsid w:val="00663026"/>
    <w:rsid w:val="00663112"/>
    <w:rsid w:val="00663CAD"/>
    <w:rsid w:val="00664453"/>
    <w:rsid w:val="00664ADF"/>
    <w:rsid w:val="00664EC7"/>
    <w:rsid w:val="0066505D"/>
    <w:rsid w:val="006655F7"/>
    <w:rsid w:val="006656B4"/>
    <w:rsid w:val="00665C19"/>
    <w:rsid w:val="006660AE"/>
    <w:rsid w:val="00666B65"/>
    <w:rsid w:val="00666C65"/>
    <w:rsid w:val="00666EC5"/>
    <w:rsid w:val="00666F3C"/>
    <w:rsid w:val="0066717D"/>
    <w:rsid w:val="00667772"/>
    <w:rsid w:val="0066790E"/>
    <w:rsid w:val="00670891"/>
    <w:rsid w:val="00671F70"/>
    <w:rsid w:val="00672956"/>
    <w:rsid w:val="006732B0"/>
    <w:rsid w:val="006734B0"/>
    <w:rsid w:val="0067366E"/>
    <w:rsid w:val="0067381A"/>
    <w:rsid w:val="00673909"/>
    <w:rsid w:val="006753D6"/>
    <w:rsid w:val="0067564A"/>
    <w:rsid w:val="00675842"/>
    <w:rsid w:val="00675E97"/>
    <w:rsid w:val="00675FD2"/>
    <w:rsid w:val="00676552"/>
    <w:rsid w:val="00676869"/>
    <w:rsid w:val="00676E77"/>
    <w:rsid w:val="00677755"/>
    <w:rsid w:val="00677DFC"/>
    <w:rsid w:val="00677F37"/>
    <w:rsid w:val="0068064E"/>
    <w:rsid w:val="0068092F"/>
    <w:rsid w:val="00680A9F"/>
    <w:rsid w:val="00680DEA"/>
    <w:rsid w:val="006811F6"/>
    <w:rsid w:val="0068148F"/>
    <w:rsid w:val="0068158B"/>
    <w:rsid w:val="00681B0D"/>
    <w:rsid w:val="00681C95"/>
    <w:rsid w:val="006823EA"/>
    <w:rsid w:val="00682A8B"/>
    <w:rsid w:val="00682AAD"/>
    <w:rsid w:val="00682D13"/>
    <w:rsid w:val="006832E6"/>
    <w:rsid w:val="0068424C"/>
    <w:rsid w:val="00684A34"/>
    <w:rsid w:val="00684E7E"/>
    <w:rsid w:val="006854E7"/>
    <w:rsid w:val="006854F4"/>
    <w:rsid w:val="00686C5D"/>
    <w:rsid w:val="00686E78"/>
    <w:rsid w:val="00687035"/>
    <w:rsid w:val="00687072"/>
    <w:rsid w:val="00687651"/>
    <w:rsid w:val="00687738"/>
    <w:rsid w:val="00687815"/>
    <w:rsid w:val="006879AF"/>
    <w:rsid w:val="00687F8E"/>
    <w:rsid w:val="0069058A"/>
    <w:rsid w:val="00691AF7"/>
    <w:rsid w:val="00692813"/>
    <w:rsid w:val="00692D9C"/>
    <w:rsid w:val="00693110"/>
    <w:rsid w:val="00693C56"/>
    <w:rsid w:val="00694496"/>
    <w:rsid w:val="00694B7F"/>
    <w:rsid w:val="00695257"/>
    <w:rsid w:val="00695CDD"/>
    <w:rsid w:val="00695D02"/>
    <w:rsid w:val="00695DC0"/>
    <w:rsid w:val="00695F83"/>
    <w:rsid w:val="00696759"/>
    <w:rsid w:val="00696A2A"/>
    <w:rsid w:val="0069771F"/>
    <w:rsid w:val="006A0491"/>
    <w:rsid w:val="006A05F9"/>
    <w:rsid w:val="006A08BA"/>
    <w:rsid w:val="006A1850"/>
    <w:rsid w:val="006A190C"/>
    <w:rsid w:val="006A24D4"/>
    <w:rsid w:val="006A3864"/>
    <w:rsid w:val="006A4744"/>
    <w:rsid w:val="006A4F47"/>
    <w:rsid w:val="006A6CF0"/>
    <w:rsid w:val="006A716E"/>
    <w:rsid w:val="006A7430"/>
    <w:rsid w:val="006A7B8E"/>
    <w:rsid w:val="006B0092"/>
    <w:rsid w:val="006B123D"/>
    <w:rsid w:val="006B1452"/>
    <w:rsid w:val="006B1790"/>
    <w:rsid w:val="006B1946"/>
    <w:rsid w:val="006B1DAC"/>
    <w:rsid w:val="006B1DC1"/>
    <w:rsid w:val="006B285F"/>
    <w:rsid w:val="006B2898"/>
    <w:rsid w:val="006B34BF"/>
    <w:rsid w:val="006B3797"/>
    <w:rsid w:val="006B475E"/>
    <w:rsid w:val="006B4CBD"/>
    <w:rsid w:val="006B5CC1"/>
    <w:rsid w:val="006B5DE6"/>
    <w:rsid w:val="006B5E01"/>
    <w:rsid w:val="006B609B"/>
    <w:rsid w:val="006B6130"/>
    <w:rsid w:val="006B696C"/>
    <w:rsid w:val="006B6E06"/>
    <w:rsid w:val="006B6F29"/>
    <w:rsid w:val="006B787F"/>
    <w:rsid w:val="006B7C1E"/>
    <w:rsid w:val="006C0CD2"/>
    <w:rsid w:val="006C155E"/>
    <w:rsid w:val="006C2094"/>
    <w:rsid w:val="006C21CD"/>
    <w:rsid w:val="006C2237"/>
    <w:rsid w:val="006C2365"/>
    <w:rsid w:val="006C2486"/>
    <w:rsid w:val="006C25E5"/>
    <w:rsid w:val="006C2A41"/>
    <w:rsid w:val="006C2E1B"/>
    <w:rsid w:val="006C2F3A"/>
    <w:rsid w:val="006C3DC4"/>
    <w:rsid w:val="006C4B12"/>
    <w:rsid w:val="006C53E6"/>
    <w:rsid w:val="006C5591"/>
    <w:rsid w:val="006C56D2"/>
    <w:rsid w:val="006C5943"/>
    <w:rsid w:val="006C5B48"/>
    <w:rsid w:val="006C664B"/>
    <w:rsid w:val="006C664D"/>
    <w:rsid w:val="006C67E7"/>
    <w:rsid w:val="006C6BED"/>
    <w:rsid w:val="006C6EEA"/>
    <w:rsid w:val="006C711A"/>
    <w:rsid w:val="006C7215"/>
    <w:rsid w:val="006C75E1"/>
    <w:rsid w:val="006C7992"/>
    <w:rsid w:val="006C7CE8"/>
    <w:rsid w:val="006C7D39"/>
    <w:rsid w:val="006C7E76"/>
    <w:rsid w:val="006D0042"/>
    <w:rsid w:val="006D024A"/>
    <w:rsid w:val="006D07EA"/>
    <w:rsid w:val="006D0A26"/>
    <w:rsid w:val="006D0E1E"/>
    <w:rsid w:val="006D11E2"/>
    <w:rsid w:val="006D1761"/>
    <w:rsid w:val="006D17D9"/>
    <w:rsid w:val="006D1CC1"/>
    <w:rsid w:val="006D2804"/>
    <w:rsid w:val="006D3446"/>
    <w:rsid w:val="006D4195"/>
    <w:rsid w:val="006D432B"/>
    <w:rsid w:val="006D460E"/>
    <w:rsid w:val="006D47C3"/>
    <w:rsid w:val="006D568B"/>
    <w:rsid w:val="006D5F7B"/>
    <w:rsid w:val="006D5FB1"/>
    <w:rsid w:val="006D6507"/>
    <w:rsid w:val="006D700C"/>
    <w:rsid w:val="006D7B49"/>
    <w:rsid w:val="006E0102"/>
    <w:rsid w:val="006E0E9F"/>
    <w:rsid w:val="006E18E3"/>
    <w:rsid w:val="006E21E6"/>
    <w:rsid w:val="006E2276"/>
    <w:rsid w:val="006E2678"/>
    <w:rsid w:val="006E318F"/>
    <w:rsid w:val="006E31DE"/>
    <w:rsid w:val="006E3703"/>
    <w:rsid w:val="006E4676"/>
    <w:rsid w:val="006E52AF"/>
    <w:rsid w:val="006E5D2E"/>
    <w:rsid w:val="006E61F3"/>
    <w:rsid w:val="006E6B7E"/>
    <w:rsid w:val="006E74AD"/>
    <w:rsid w:val="006E7E9C"/>
    <w:rsid w:val="006F055A"/>
    <w:rsid w:val="006F0733"/>
    <w:rsid w:val="006F0A85"/>
    <w:rsid w:val="006F0D72"/>
    <w:rsid w:val="006F1063"/>
    <w:rsid w:val="006F1468"/>
    <w:rsid w:val="006F1605"/>
    <w:rsid w:val="006F2FFF"/>
    <w:rsid w:val="006F3452"/>
    <w:rsid w:val="006F3550"/>
    <w:rsid w:val="006F36C4"/>
    <w:rsid w:val="006F3A71"/>
    <w:rsid w:val="006F3F3F"/>
    <w:rsid w:val="006F4053"/>
    <w:rsid w:val="006F4786"/>
    <w:rsid w:val="006F47BA"/>
    <w:rsid w:val="006F4887"/>
    <w:rsid w:val="006F5BD1"/>
    <w:rsid w:val="006F5CA0"/>
    <w:rsid w:val="006F5F53"/>
    <w:rsid w:val="006F69D6"/>
    <w:rsid w:val="006F6BA9"/>
    <w:rsid w:val="006F7716"/>
    <w:rsid w:val="006F77E2"/>
    <w:rsid w:val="007000AC"/>
    <w:rsid w:val="00700202"/>
    <w:rsid w:val="00701076"/>
    <w:rsid w:val="00701276"/>
    <w:rsid w:val="007013E3"/>
    <w:rsid w:val="0070196F"/>
    <w:rsid w:val="00701AF0"/>
    <w:rsid w:val="00701BB7"/>
    <w:rsid w:val="00703E8A"/>
    <w:rsid w:val="00704509"/>
    <w:rsid w:val="00705764"/>
    <w:rsid w:val="007062DB"/>
    <w:rsid w:val="007068CA"/>
    <w:rsid w:val="0070699C"/>
    <w:rsid w:val="00706B0D"/>
    <w:rsid w:val="00706EDD"/>
    <w:rsid w:val="0070777B"/>
    <w:rsid w:val="007077E9"/>
    <w:rsid w:val="00707865"/>
    <w:rsid w:val="0071012B"/>
    <w:rsid w:val="0071057A"/>
    <w:rsid w:val="00710ED3"/>
    <w:rsid w:val="0071110D"/>
    <w:rsid w:val="00711CD0"/>
    <w:rsid w:val="00712711"/>
    <w:rsid w:val="00713181"/>
    <w:rsid w:val="007134FE"/>
    <w:rsid w:val="00714162"/>
    <w:rsid w:val="00714812"/>
    <w:rsid w:val="00714EE0"/>
    <w:rsid w:val="007154F8"/>
    <w:rsid w:val="007161D7"/>
    <w:rsid w:val="007164A8"/>
    <w:rsid w:val="007164FB"/>
    <w:rsid w:val="0071682C"/>
    <w:rsid w:val="00717757"/>
    <w:rsid w:val="00717B5E"/>
    <w:rsid w:val="00720389"/>
    <w:rsid w:val="007203DF"/>
    <w:rsid w:val="00720C60"/>
    <w:rsid w:val="00720E75"/>
    <w:rsid w:val="00720EDB"/>
    <w:rsid w:val="00721828"/>
    <w:rsid w:val="00722439"/>
    <w:rsid w:val="007227A3"/>
    <w:rsid w:val="00722DE9"/>
    <w:rsid w:val="00723710"/>
    <w:rsid w:val="00723950"/>
    <w:rsid w:val="00723983"/>
    <w:rsid w:val="007241B4"/>
    <w:rsid w:val="007249AC"/>
    <w:rsid w:val="0072520C"/>
    <w:rsid w:val="0072524F"/>
    <w:rsid w:val="00725458"/>
    <w:rsid w:val="00726123"/>
    <w:rsid w:val="007261F2"/>
    <w:rsid w:val="00730837"/>
    <w:rsid w:val="0073131D"/>
    <w:rsid w:val="0073196A"/>
    <w:rsid w:val="00731B0C"/>
    <w:rsid w:val="00731D56"/>
    <w:rsid w:val="0073317A"/>
    <w:rsid w:val="0073329F"/>
    <w:rsid w:val="00733A39"/>
    <w:rsid w:val="00733B11"/>
    <w:rsid w:val="00734578"/>
    <w:rsid w:val="00734C2E"/>
    <w:rsid w:val="00735486"/>
    <w:rsid w:val="0073599E"/>
    <w:rsid w:val="00735E7A"/>
    <w:rsid w:val="007362A7"/>
    <w:rsid w:val="0073704C"/>
    <w:rsid w:val="007371DC"/>
    <w:rsid w:val="00737705"/>
    <w:rsid w:val="0074053E"/>
    <w:rsid w:val="0074076E"/>
    <w:rsid w:val="00740A31"/>
    <w:rsid w:val="00740DA7"/>
    <w:rsid w:val="00740F67"/>
    <w:rsid w:val="007414A8"/>
    <w:rsid w:val="00741516"/>
    <w:rsid w:val="00741F27"/>
    <w:rsid w:val="00742ED7"/>
    <w:rsid w:val="00743007"/>
    <w:rsid w:val="007438F4"/>
    <w:rsid w:val="00743912"/>
    <w:rsid w:val="00743A44"/>
    <w:rsid w:val="007446E7"/>
    <w:rsid w:val="007451DF"/>
    <w:rsid w:val="00745FAC"/>
    <w:rsid w:val="0074618B"/>
    <w:rsid w:val="00746609"/>
    <w:rsid w:val="00746908"/>
    <w:rsid w:val="00746DF4"/>
    <w:rsid w:val="007477ED"/>
    <w:rsid w:val="007506FC"/>
    <w:rsid w:val="007507A8"/>
    <w:rsid w:val="007508EA"/>
    <w:rsid w:val="00750CE3"/>
    <w:rsid w:val="0075155A"/>
    <w:rsid w:val="00751895"/>
    <w:rsid w:val="00752012"/>
    <w:rsid w:val="007527B9"/>
    <w:rsid w:val="00752DB4"/>
    <w:rsid w:val="00752E40"/>
    <w:rsid w:val="007530C6"/>
    <w:rsid w:val="00754418"/>
    <w:rsid w:val="0075460F"/>
    <w:rsid w:val="0075463A"/>
    <w:rsid w:val="00754C8F"/>
    <w:rsid w:val="007552A7"/>
    <w:rsid w:val="0075538F"/>
    <w:rsid w:val="0075560F"/>
    <w:rsid w:val="007558B2"/>
    <w:rsid w:val="007561CC"/>
    <w:rsid w:val="00756312"/>
    <w:rsid w:val="00756562"/>
    <w:rsid w:val="00756C08"/>
    <w:rsid w:val="00757034"/>
    <w:rsid w:val="00757897"/>
    <w:rsid w:val="00760141"/>
    <w:rsid w:val="007608B5"/>
    <w:rsid w:val="00761000"/>
    <w:rsid w:val="007615AC"/>
    <w:rsid w:val="00761926"/>
    <w:rsid w:val="00762030"/>
    <w:rsid w:val="00762401"/>
    <w:rsid w:val="00762A2A"/>
    <w:rsid w:val="00762DF4"/>
    <w:rsid w:val="007633F2"/>
    <w:rsid w:val="007637EC"/>
    <w:rsid w:val="007640A4"/>
    <w:rsid w:val="00764685"/>
    <w:rsid w:val="00764A74"/>
    <w:rsid w:val="00765046"/>
    <w:rsid w:val="007663D9"/>
    <w:rsid w:val="007668F3"/>
    <w:rsid w:val="00766C04"/>
    <w:rsid w:val="00766FAF"/>
    <w:rsid w:val="007670A5"/>
    <w:rsid w:val="00767286"/>
    <w:rsid w:val="007677F9"/>
    <w:rsid w:val="00767971"/>
    <w:rsid w:val="00767C06"/>
    <w:rsid w:val="00767D48"/>
    <w:rsid w:val="00770913"/>
    <w:rsid w:val="0077108F"/>
    <w:rsid w:val="0077112E"/>
    <w:rsid w:val="00772362"/>
    <w:rsid w:val="007731C0"/>
    <w:rsid w:val="00773D50"/>
    <w:rsid w:val="00773E73"/>
    <w:rsid w:val="0077427E"/>
    <w:rsid w:val="00774735"/>
    <w:rsid w:val="00774FD1"/>
    <w:rsid w:val="007752DC"/>
    <w:rsid w:val="0077539F"/>
    <w:rsid w:val="00775A4B"/>
    <w:rsid w:val="00776040"/>
    <w:rsid w:val="00776523"/>
    <w:rsid w:val="0078026A"/>
    <w:rsid w:val="00780495"/>
    <w:rsid w:val="00780745"/>
    <w:rsid w:val="00781014"/>
    <w:rsid w:val="007816A1"/>
    <w:rsid w:val="0078175A"/>
    <w:rsid w:val="0078187B"/>
    <w:rsid w:val="00781AD5"/>
    <w:rsid w:val="0078251A"/>
    <w:rsid w:val="0078265F"/>
    <w:rsid w:val="0078288E"/>
    <w:rsid w:val="00782B1D"/>
    <w:rsid w:val="0078333E"/>
    <w:rsid w:val="0078374C"/>
    <w:rsid w:val="00783BBB"/>
    <w:rsid w:val="00784232"/>
    <w:rsid w:val="007847A7"/>
    <w:rsid w:val="0078509A"/>
    <w:rsid w:val="00785BCB"/>
    <w:rsid w:val="00785E9B"/>
    <w:rsid w:val="00785F22"/>
    <w:rsid w:val="00786472"/>
    <w:rsid w:val="007905C9"/>
    <w:rsid w:val="00790DA6"/>
    <w:rsid w:val="007911CB"/>
    <w:rsid w:val="007916E6"/>
    <w:rsid w:val="00792AEC"/>
    <w:rsid w:val="0079312A"/>
    <w:rsid w:val="0079344E"/>
    <w:rsid w:val="007935FC"/>
    <w:rsid w:val="0079360E"/>
    <w:rsid w:val="007939F2"/>
    <w:rsid w:val="007946AD"/>
    <w:rsid w:val="007948FA"/>
    <w:rsid w:val="00794A4A"/>
    <w:rsid w:val="00794EDC"/>
    <w:rsid w:val="007950ED"/>
    <w:rsid w:val="007956E7"/>
    <w:rsid w:val="00796C4C"/>
    <w:rsid w:val="00797103"/>
    <w:rsid w:val="00797B24"/>
    <w:rsid w:val="00797F91"/>
    <w:rsid w:val="007A0B63"/>
    <w:rsid w:val="007A0D4D"/>
    <w:rsid w:val="007A1BC0"/>
    <w:rsid w:val="007A20EE"/>
    <w:rsid w:val="007A253E"/>
    <w:rsid w:val="007A35C4"/>
    <w:rsid w:val="007A387D"/>
    <w:rsid w:val="007A39A0"/>
    <w:rsid w:val="007A3B72"/>
    <w:rsid w:val="007A4423"/>
    <w:rsid w:val="007A516F"/>
    <w:rsid w:val="007A5196"/>
    <w:rsid w:val="007A57ED"/>
    <w:rsid w:val="007A5A84"/>
    <w:rsid w:val="007A5CE0"/>
    <w:rsid w:val="007A6634"/>
    <w:rsid w:val="007A67F8"/>
    <w:rsid w:val="007A6C55"/>
    <w:rsid w:val="007A7054"/>
    <w:rsid w:val="007A7248"/>
    <w:rsid w:val="007A7F4A"/>
    <w:rsid w:val="007B0508"/>
    <w:rsid w:val="007B05B5"/>
    <w:rsid w:val="007B0943"/>
    <w:rsid w:val="007B1295"/>
    <w:rsid w:val="007B14D0"/>
    <w:rsid w:val="007B1BA3"/>
    <w:rsid w:val="007B2294"/>
    <w:rsid w:val="007B2503"/>
    <w:rsid w:val="007B2554"/>
    <w:rsid w:val="007B30A1"/>
    <w:rsid w:val="007B3D05"/>
    <w:rsid w:val="007B40AA"/>
    <w:rsid w:val="007B40BB"/>
    <w:rsid w:val="007B498A"/>
    <w:rsid w:val="007B49FE"/>
    <w:rsid w:val="007B5245"/>
    <w:rsid w:val="007B5259"/>
    <w:rsid w:val="007B601D"/>
    <w:rsid w:val="007B6379"/>
    <w:rsid w:val="007B68CC"/>
    <w:rsid w:val="007B695D"/>
    <w:rsid w:val="007B69D8"/>
    <w:rsid w:val="007B6CC8"/>
    <w:rsid w:val="007B78BD"/>
    <w:rsid w:val="007B7A9C"/>
    <w:rsid w:val="007C0203"/>
    <w:rsid w:val="007C0476"/>
    <w:rsid w:val="007C0573"/>
    <w:rsid w:val="007C13EB"/>
    <w:rsid w:val="007C1EF4"/>
    <w:rsid w:val="007C23FF"/>
    <w:rsid w:val="007C2A01"/>
    <w:rsid w:val="007C3291"/>
    <w:rsid w:val="007C3BFD"/>
    <w:rsid w:val="007C4325"/>
    <w:rsid w:val="007C45EB"/>
    <w:rsid w:val="007C5222"/>
    <w:rsid w:val="007C5432"/>
    <w:rsid w:val="007C5AF5"/>
    <w:rsid w:val="007C5D42"/>
    <w:rsid w:val="007C5E89"/>
    <w:rsid w:val="007C5F3F"/>
    <w:rsid w:val="007C6D49"/>
    <w:rsid w:val="007C6D7F"/>
    <w:rsid w:val="007C7647"/>
    <w:rsid w:val="007C7B74"/>
    <w:rsid w:val="007C7F32"/>
    <w:rsid w:val="007D006F"/>
    <w:rsid w:val="007D00E0"/>
    <w:rsid w:val="007D0FD1"/>
    <w:rsid w:val="007D10FE"/>
    <w:rsid w:val="007D1AAC"/>
    <w:rsid w:val="007D24DA"/>
    <w:rsid w:val="007D2606"/>
    <w:rsid w:val="007D2912"/>
    <w:rsid w:val="007D3BDE"/>
    <w:rsid w:val="007D4072"/>
    <w:rsid w:val="007D427E"/>
    <w:rsid w:val="007D50D9"/>
    <w:rsid w:val="007D53A6"/>
    <w:rsid w:val="007D6A4A"/>
    <w:rsid w:val="007D6DC4"/>
    <w:rsid w:val="007D7508"/>
    <w:rsid w:val="007D763F"/>
    <w:rsid w:val="007D7C50"/>
    <w:rsid w:val="007E0756"/>
    <w:rsid w:val="007E12BE"/>
    <w:rsid w:val="007E1976"/>
    <w:rsid w:val="007E1980"/>
    <w:rsid w:val="007E256E"/>
    <w:rsid w:val="007E3210"/>
    <w:rsid w:val="007E336E"/>
    <w:rsid w:val="007E33E4"/>
    <w:rsid w:val="007E382B"/>
    <w:rsid w:val="007E3B79"/>
    <w:rsid w:val="007E44BD"/>
    <w:rsid w:val="007E4515"/>
    <w:rsid w:val="007E4E7C"/>
    <w:rsid w:val="007E58A8"/>
    <w:rsid w:val="007E6337"/>
    <w:rsid w:val="007E681F"/>
    <w:rsid w:val="007E685B"/>
    <w:rsid w:val="007E6ACA"/>
    <w:rsid w:val="007E7695"/>
    <w:rsid w:val="007F0283"/>
    <w:rsid w:val="007F08E3"/>
    <w:rsid w:val="007F13F9"/>
    <w:rsid w:val="007F175D"/>
    <w:rsid w:val="007F1ED9"/>
    <w:rsid w:val="007F31DA"/>
    <w:rsid w:val="007F3BC0"/>
    <w:rsid w:val="007F3FE2"/>
    <w:rsid w:val="007F47F5"/>
    <w:rsid w:val="007F51EB"/>
    <w:rsid w:val="007F58E4"/>
    <w:rsid w:val="007F718D"/>
    <w:rsid w:val="007F7E38"/>
    <w:rsid w:val="008003D0"/>
    <w:rsid w:val="00801731"/>
    <w:rsid w:val="0080248B"/>
    <w:rsid w:val="00802614"/>
    <w:rsid w:val="00803A70"/>
    <w:rsid w:val="00804518"/>
    <w:rsid w:val="0080487E"/>
    <w:rsid w:val="00804FD6"/>
    <w:rsid w:val="0080513F"/>
    <w:rsid w:val="0080593D"/>
    <w:rsid w:val="00806D82"/>
    <w:rsid w:val="00806E1B"/>
    <w:rsid w:val="00810B35"/>
    <w:rsid w:val="00810C83"/>
    <w:rsid w:val="008110EB"/>
    <w:rsid w:val="008110F7"/>
    <w:rsid w:val="00811182"/>
    <w:rsid w:val="008117B2"/>
    <w:rsid w:val="00811833"/>
    <w:rsid w:val="0081188F"/>
    <w:rsid w:val="008121BE"/>
    <w:rsid w:val="0081264C"/>
    <w:rsid w:val="00812F37"/>
    <w:rsid w:val="00813008"/>
    <w:rsid w:val="008131EE"/>
    <w:rsid w:val="00813F25"/>
    <w:rsid w:val="00813FE5"/>
    <w:rsid w:val="00814D33"/>
    <w:rsid w:val="00814EDD"/>
    <w:rsid w:val="00815A4D"/>
    <w:rsid w:val="00816029"/>
    <w:rsid w:val="0081614C"/>
    <w:rsid w:val="00816894"/>
    <w:rsid w:val="00816933"/>
    <w:rsid w:val="00817190"/>
    <w:rsid w:val="008172EE"/>
    <w:rsid w:val="00817AC6"/>
    <w:rsid w:val="00817AE6"/>
    <w:rsid w:val="00817DB2"/>
    <w:rsid w:val="00817F11"/>
    <w:rsid w:val="00820060"/>
    <w:rsid w:val="00820575"/>
    <w:rsid w:val="0082071B"/>
    <w:rsid w:val="008207B5"/>
    <w:rsid w:val="0082092A"/>
    <w:rsid w:val="00820B56"/>
    <w:rsid w:val="00820E5E"/>
    <w:rsid w:val="00820F12"/>
    <w:rsid w:val="0082126D"/>
    <w:rsid w:val="00821493"/>
    <w:rsid w:val="008216FE"/>
    <w:rsid w:val="00821B67"/>
    <w:rsid w:val="00821D98"/>
    <w:rsid w:val="00822BB3"/>
    <w:rsid w:val="00823667"/>
    <w:rsid w:val="00823B2D"/>
    <w:rsid w:val="00823DEC"/>
    <w:rsid w:val="00824EE4"/>
    <w:rsid w:val="00825727"/>
    <w:rsid w:val="008258B5"/>
    <w:rsid w:val="00825903"/>
    <w:rsid w:val="00825D60"/>
    <w:rsid w:val="00825F29"/>
    <w:rsid w:val="00825FFE"/>
    <w:rsid w:val="00826EEB"/>
    <w:rsid w:val="00826F64"/>
    <w:rsid w:val="00826F7B"/>
    <w:rsid w:val="0082730E"/>
    <w:rsid w:val="00827934"/>
    <w:rsid w:val="00830620"/>
    <w:rsid w:val="00830BDF"/>
    <w:rsid w:val="00830CA0"/>
    <w:rsid w:val="0083127A"/>
    <w:rsid w:val="00832192"/>
    <w:rsid w:val="008324C9"/>
    <w:rsid w:val="00832A8E"/>
    <w:rsid w:val="00832D51"/>
    <w:rsid w:val="0083368D"/>
    <w:rsid w:val="00833ED1"/>
    <w:rsid w:val="008340DA"/>
    <w:rsid w:val="00834625"/>
    <w:rsid w:val="0083582D"/>
    <w:rsid w:val="00836640"/>
    <w:rsid w:val="00836B00"/>
    <w:rsid w:val="00837170"/>
    <w:rsid w:val="00837499"/>
    <w:rsid w:val="00837D4C"/>
    <w:rsid w:val="00837F48"/>
    <w:rsid w:val="008406A5"/>
    <w:rsid w:val="00840771"/>
    <w:rsid w:val="008409FA"/>
    <w:rsid w:val="00840DED"/>
    <w:rsid w:val="0084142C"/>
    <w:rsid w:val="00841790"/>
    <w:rsid w:val="00841BA1"/>
    <w:rsid w:val="00842297"/>
    <w:rsid w:val="008425D8"/>
    <w:rsid w:val="00842C0B"/>
    <w:rsid w:val="00843056"/>
    <w:rsid w:val="008434EF"/>
    <w:rsid w:val="008437A8"/>
    <w:rsid w:val="00843ADC"/>
    <w:rsid w:val="00844463"/>
    <w:rsid w:val="0084483E"/>
    <w:rsid w:val="00844C99"/>
    <w:rsid w:val="00844F10"/>
    <w:rsid w:val="008453ED"/>
    <w:rsid w:val="00845EEE"/>
    <w:rsid w:val="008470B8"/>
    <w:rsid w:val="00847539"/>
    <w:rsid w:val="008500C4"/>
    <w:rsid w:val="008501F9"/>
    <w:rsid w:val="008501FD"/>
    <w:rsid w:val="00851217"/>
    <w:rsid w:val="00851239"/>
    <w:rsid w:val="008516EF"/>
    <w:rsid w:val="00852643"/>
    <w:rsid w:val="008534E4"/>
    <w:rsid w:val="0085415B"/>
    <w:rsid w:val="00854741"/>
    <w:rsid w:val="00854A3C"/>
    <w:rsid w:val="00854D3B"/>
    <w:rsid w:val="00855DFC"/>
    <w:rsid w:val="00855E50"/>
    <w:rsid w:val="008568E3"/>
    <w:rsid w:val="00856A3E"/>
    <w:rsid w:val="00856AE5"/>
    <w:rsid w:val="00856D75"/>
    <w:rsid w:val="0085708B"/>
    <w:rsid w:val="008578C7"/>
    <w:rsid w:val="008578CD"/>
    <w:rsid w:val="00857B15"/>
    <w:rsid w:val="00857E36"/>
    <w:rsid w:val="00860DC3"/>
    <w:rsid w:val="00861BD6"/>
    <w:rsid w:val="00861C9F"/>
    <w:rsid w:val="00862181"/>
    <w:rsid w:val="0086246D"/>
    <w:rsid w:val="00862FA2"/>
    <w:rsid w:val="008632A6"/>
    <w:rsid w:val="0086390D"/>
    <w:rsid w:val="0086470A"/>
    <w:rsid w:val="00864DC3"/>
    <w:rsid w:val="00864ECB"/>
    <w:rsid w:val="008666C6"/>
    <w:rsid w:val="00867168"/>
    <w:rsid w:val="00867B06"/>
    <w:rsid w:val="00867BAB"/>
    <w:rsid w:val="0087121D"/>
    <w:rsid w:val="008712C1"/>
    <w:rsid w:val="00871332"/>
    <w:rsid w:val="0087328F"/>
    <w:rsid w:val="00873436"/>
    <w:rsid w:val="00873FE6"/>
    <w:rsid w:val="0087444C"/>
    <w:rsid w:val="00874C86"/>
    <w:rsid w:val="00874EA8"/>
    <w:rsid w:val="00874F7B"/>
    <w:rsid w:val="00875253"/>
    <w:rsid w:val="008753ED"/>
    <w:rsid w:val="00875432"/>
    <w:rsid w:val="00876278"/>
    <w:rsid w:val="0087692D"/>
    <w:rsid w:val="008770CD"/>
    <w:rsid w:val="00877352"/>
    <w:rsid w:val="0087748D"/>
    <w:rsid w:val="008777F8"/>
    <w:rsid w:val="0087783C"/>
    <w:rsid w:val="008807FD"/>
    <w:rsid w:val="008809F3"/>
    <w:rsid w:val="008809FB"/>
    <w:rsid w:val="00880E67"/>
    <w:rsid w:val="0088151A"/>
    <w:rsid w:val="00881899"/>
    <w:rsid w:val="00882518"/>
    <w:rsid w:val="008828D7"/>
    <w:rsid w:val="00882D52"/>
    <w:rsid w:val="0088314C"/>
    <w:rsid w:val="00883F9B"/>
    <w:rsid w:val="00883FC5"/>
    <w:rsid w:val="00884703"/>
    <w:rsid w:val="0088486D"/>
    <w:rsid w:val="00885045"/>
    <w:rsid w:val="00885097"/>
    <w:rsid w:val="00885946"/>
    <w:rsid w:val="00885A29"/>
    <w:rsid w:val="00886699"/>
    <w:rsid w:val="00886EE9"/>
    <w:rsid w:val="0088709D"/>
    <w:rsid w:val="00887706"/>
    <w:rsid w:val="00890076"/>
    <w:rsid w:val="008905E0"/>
    <w:rsid w:val="0089084B"/>
    <w:rsid w:val="00890B07"/>
    <w:rsid w:val="008911E4"/>
    <w:rsid w:val="0089158D"/>
    <w:rsid w:val="00892557"/>
    <w:rsid w:val="00892F39"/>
    <w:rsid w:val="00893184"/>
    <w:rsid w:val="008931C9"/>
    <w:rsid w:val="00893379"/>
    <w:rsid w:val="00893535"/>
    <w:rsid w:val="00894660"/>
    <w:rsid w:val="00894886"/>
    <w:rsid w:val="0089524C"/>
    <w:rsid w:val="008955EF"/>
    <w:rsid w:val="0089568E"/>
    <w:rsid w:val="008958C0"/>
    <w:rsid w:val="00897B69"/>
    <w:rsid w:val="008A0110"/>
    <w:rsid w:val="008A049C"/>
    <w:rsid w:val="008A066D"/>
    <w:rsid w:val="008A0CC1"/>
    <w:rsid w:val="008A0FDD"/>
    <w:rsid w:val="008A1059"/>
    <w:rsid w:val="008A11A2"/>
    <w:rsid w:val="008A1C6F"/>
    <w:rsid w:val="008A2261"/>
    <w:rsid w:val="008A2427"/>
    <w:rsid w:val="008A242C"/>
    <w:rsid w:val="008A2813"/>
    <w:rsid w:val="008A2BD5"/>
    <w:rsid w:val="008A318B"/>
    <w:rsid w:val="008A3518"/>
    <w:rsid w:val="008A4461"/>
    <w:rsid w:val="008A4E4F"/>
    <w:rsid w:val="008A4F25"/>
    <w:rsid w:val="008A5649"/>
    <w:rsid w:val="008A5AE1"/>
    <w:rsid w:val="008A5EEC"/>
    <w:rsid w:val="008A6084"/>
    <w:rsid w:val="008A6C63"/>
    <w:rsid w:val="008A6D36"/>
    <w:rsid w:val="008A702A"/>
    <w:rsid w:val="008A7203"/>
    <w:rsid w:val="008A72B1"/>
    <w:rsid w:val="008B074B"/>
    <w:rsid w:val="008B085A"/>
    <w:rsid w:val="008B29FC"/>
    <w:rsid w:val="008B2EB8"/>
    <w:rsid w:val="008B30CD"/>
    <w:rsid w:val="008B3266"/>
    <w:rsid w:val="008B35D4"/>
    <w:rsid w:val="008B42AD"/>
    <w:rsid w:val="008B4684"/>
    <w:rsid w:val="008B4E7B"/>
    <w:rsid w:val="008B503C"/>
    <w:rsid w:val="008B5262"/>
    <w:rsid w:val="008B54A0"/>
    <w:rsid w:val="008B55D7"/>
    <w:rsid w:val="008B611E"/>
    <w:rsid w:val="008B646A"/>
    <w:rsid w:val="008B6B29"/>
    <w:rsid w:val="008B72CB"/>
    <w:rsid w:val="008B7405"/>
    <w:rsid w:val="008B759D"/>
    <w:rsid w:val="008B769F"/>
    <w:rsid w:val="008C032B"/>
    <w:rsid w:val="008C0580"/>
    <w:rsid w:val="008C0685"/>
    <w:rsid w:val="008C090E"/>
    <w:rsid w:val="008C1077"/>
    <w:rsid w:val="008C11F0"/>
    <w:rsid w:val="008C1D9F"/>
    <w:rsid w:val="008C259D"/>
    <w:rsid w:val="008C2A97"/>
    <w:rsid w:val="008C2DDC"/>
    <w:rsid w:val="008C38B5"/>
    <w:rsid w:val="008C4E4E"/>
    <w:rsid w:val="008C4FA8"/>
    <w:rsid w:val="008C521F"/>
    <w:rsid w:val="008C55E2"/>
    <w:rsid w:val="008C5669"/>
    <w:rsid w:val="008C62D2"/>
    <w:rsid w:val="008C6332"/>
    <w:rsid w:val="008C65F7"/>
    <w:rsid w:val="008C665E"/>
    <w:rsid w:val="008C71A2"/>
    <w:rsid w:val="008C72EC"/>
    <w:rsid w:val="008C7923"/>
    <w:rsid w:val="008C7B12"/>
    <w:rsid w:val="008D01C5"/>
    <w:rsid w:val="008D06D2"/>
    <w:rsid w:val="008D0868"/>
    <w:rsid w:val="008D166B"/>
    <w:rsid w:val="008D2496"/>
    <w:rsid w:val="008D2E5B"/>
    <w:rsid w:val="008D3A22"/>
    <w:rsid w:val="008D3C28"/>
    <w:rsid w:val="008D3DD1"/>
    <w:rsid w:val="008D3F97"/>
    <w:rsid w:val="008D42F9"/>
    <w:rsid w:val="008D443A"/>
    <w:rsid w:val="008D464C"/>
    <w:rsid w:val="008D4821"/>
    <w:rsid w:val="008D496B"/>
    <w:rsid w:val="008D4AAA"/>
    <w:rsid w:val="008D502B"/>
    <w:rsid w:val="008D505D"/>
    <w:rsid w:val="008D568F"/>
    <w:rsid w:val="008D628C"/>
    <w:rsid w:val="008D64F4"/>
    <w:rsid w:val="008D64F9"/>
    <w:rsid w:val="008D6538"/>
    <w:rsid w:val="008E0901"/>
    <w:rsid w:val="008E173B"/>
    <w:rsid w:val="008E1B8F"/>
    <w:rsid w:val="008E1EE5"/>
    <w:rsid w:val="008E2949"/>
    <w:rsid w:val="008E29C2"/>
    <w:rsid w:val="008E2BC9"/>
    <w:rsid w:val="008E2E99"/>
    <w:rsid w:val="008E4476"/>
    <w:rsid w:val="008E4B95"/>
    <w:rsid w:val="008E5422"/>
    <w:rsid w:val="008E6536"/>
    <w:rsid w:val="008E711B"/>
    <w:rsid w:val="008E71B4"/>
    <w:rsid w:val="008E7491"/>
    <w:rsid w:val="008E78E8"/>
    <w:rsid w:val="008F0017"/>
    <w:rsid w:val="008F0B7A"/>
    <w:rsid w:val="008F0DDE"/>
    <w:rsid w:val="008F119B"/>
    <w:rsid w:val="008F1361"/>
    <w:rsid w:val="008F1C0F"/>
    <w:rsid w:val="008F245A"/>
    <w:rsid w:val="008F25C8"/>
    <w:rsid w:val="008F29A0"/>
    <w:rsid w:val="008F2B10"/>
    <w:rsid w:val="008F2DEC"/>
    <w:rsid w:val="008F3320"/>
    <w:rsid w:val="008F364E"/>
    <w:rsid w:val="008F3676"/>
    <w:rsid w:val="008F3757"/>
    <w:rsid w:val="008F3794"/>
    <w:rsid w:val="008F3F86"/>
    <w:rsid w:val="008F4290"/>
    <w:rsid w:val="008F4458"/>
    <w:rsid w:val="008F5167"/>
    <w:rsid w:val="008F519B"/>
    <w:rsid w:val="008F6808"/>
    <w:rsid w:val="008F6B69"/>
    <w:rsid w:val="009004DB"/>
    <w:rsid w:val="0090060E"/>
    <w:rsid w:val="00900FA8"/>
    <w:rsid w:val="00901164"/>
    <w:rsid w:val="009013C1"/>
    <w:rsid w:val="00901F09"/>
    <w:rsid w:val="00902843"/>
    <w:rsid w:val="00902BF5"/>
    <w:rsid w:val="0090325B"/>
    <w:rsid w:val="00903288"/>
    <w:rsid w:val="00903994"/>
    <w:rsid w:val="00903D12"/>
    <w:rsid w:val="0090533A"/>
    <w:rsid w:val="00905B1E"/>
    <w:rsid w:val="00905C0B"/>
    <w:rsid w:val="00905C58"/>
    <w:rsid w:val="00905D64"/>
    <w:rsid w:val="00906E55"/>
    <w:rsid w:val="0090746C"/>
    <w:rsid w:val="009078EF"/>
    <w:rsid w:val="00907E29"/>
    <w:rsid w:val="0091051D"/>
    <w:rsid w:val="00910695"/>
    <w:rsid w:val="00910D55"/>
    <w:rsid w:val="009111DA"/>
    <w:rsid w:val="00911B42"/>
    <w:rsid w:val="00911C23"/>
    <w:rsid w:val="00912D0D"/>
    <w:rsid w:val="00913104"/>
    <w:rsid w:val="009136EF"/>
    <w:rsid w:val="00913984"/>
    <w:rsid w:val="00913DA4"/>
    <w:rsid w:val="00914BF8"/>
    <w:rsid w:val="00915857"/>
    <w:rsid w:val="00915F86"/>
    <w:rsid w:val="0091678E"/>
    <w:rsid w:val="00916948"/>
    <w:rsid w:val="00917B99"/>
    <w:rsid w:val="00917C21"/>
    <w:rsid w:val="00917E99"/>
    <w:rsid w:val="00920574"/>
    <w:rsid w:val="0092090D"/>
    <w:rsid w:val="00920BF2"/>
    <w:rsid w:val="00920C5D"/>
    <w:rsid w:val="00921033"/>
    <w:rsid w:val="0092161B"/>
    <w:rsid w:val="00922431"/>
    <w:rsid w:val="00922983"/>
    <w:rsid w:val="00922C87"/>
    <w:rsid w:val="00923283"/>
    <w:rsid w:val="0092344D"/>
    <w:rsid w:val="009240B4"/>
    <w:rsid w:val="00924B50"/>
    <w:rsid w:val="00924C13"/>
    <w:rsid w:val="00924EAF"/>
    <w:rsid w:val="00924ECB"/>
    <w:rsid w:val="00925EFE"/>
    <w:rsid w:val="00926207"/>
    <w:rsid w:val="009267D1"/>
    <w:rsid w:val="009268C7"/>
    <w:rsid w:val="00926E74"/>
    <w:rsid w:val="00927207"/>
    <w:rsid w:val="00927571"/>
    <w:rsid w:val="00927C3D"/>
    <w:rsid w:val="00927CAA"/>
    <w:rsid w:val="00927D99"/>
    <w:rsid w:val="00927DD9"/>
    <w:rsid w:val="0093035C"/>
    <w:rsid w:val="00930613"/>
    <w:rsid w:val="009319C5"/>
    <w:rsid w:val="00931B6B"/>
    <w:rsid w:val="00931BD8"/>
    <w:rsid w:val="00933300"/>
    <w:rsid w:val="00933328"/>
    <w:rsid w:val="0093472F"/>
    <w:rsid w:val="00934FB4"/>
    <w:rsid w:val="0093509F"/>
    <w:rsid w:val="00935502"/>
    <w:rsid w:val="009355AD"/>
    <w:rsid w:val="00936F7E"/>
    <w:rsid w:val="00940813"/>
    <w:rsid w:val="00940F2F"/>
    <w:rsid w:val="0094111C"/>
    <w:rsid w:val="009413DF"/>
    <w:rsid w:val="009415B3"/>
    <w:rsid w:val="00941EA2"/>
    <w:rsid w:val="00942077"/>
    <w:rsid w:val="0094307C"/>
    <w:rsid w:val="00944526"/>
    <w:rsid w:val="00944732"/>
    <w:rsid w:val="00944ECF"/>
    <w:rsid w:val="00944F12"/>
    <w:rsid w:val="0094504C"/>
    <w:rsid w:val="00945808"/>
    <w:rsid w:val="00945AB1"/>
    <w:rsid w:val="00946BE2"/>
    <w:rsid w:val="0094704F"/>
    <w:rsid w:val="00947143"/>
    <w:rsid w:val="009472A2"/>
    <w:rsid w:val="009476B5"/>
    <w:rsid w:val="00947A5E"/>
    <w:rsid w:val="00950B5D"/>
    <w:rsid w:val="0095123B"/>
    <w:rsid w:val="00951EAE"/>
    <w:rsid w:val="0095209D"/>
    <w:rsid w:val="0095213B"/>
    <w:rsid w:val="00952224"/>
    <w:rsid w:val="00952490"/>
    <w:rsid w:val="009527A5"/>
    <w:rsid w:val="00952882"/>
    <w:rsid w:val="00953BE2"/>
    <w:rsid w:val="00953D0A"/>
    <w:rsid w:val="0095401D"/>
    <w:rsid w:val="009540B0"/>
    <w:rsid w:val="0095541E"/>
    <w:rsid w:val="009569A7"/>
    <w:rsid w:val="00956B22"/>
    <w:rsid w:val="00956DB5"/>
    <w:rsid w:val="00956FB1"/>
    <w:rsid w:val="0095777D"/>
    <w:rsid w:val="00960017"/>
    <w:rsid w:val="00960242"/>
    <w:rsid w:val="00960FDA"/>
    <w:rsid w:val="009612DD"/>
    <w:rsid w:val="00961936"/>
    <w:rsid w:val="009619F0"/>
    <w:rsid w:val="009619FE"/>
    <w:rsid w:val="009623B6"/>
    <w:rsid w:val="00962500"/>
    <w:rsid w:val="00963178"/>
    <w:rsid w:val="009633AA"/>
    <w:rsid w:val="009638D4"/>
    <w:rsid w:val="009643EC"/>
    <w:rsid w:val="00964713"/>
    <w:rsid w:val="0096484B"/>
    <w:rsid w:val="00964BBA"/>
    <w:rsid w:val="00964FA6"/>
    <w:rsid w:val="00965D21"/>
    <w:rsid w:val="0096718D"/>
    <w:rsid w:val="00967261"/>
    <w:rsid w:val="009672DC"/>
    <w:rsid w:val="0096741E"/>
    <w:rsid w:val="009676A0"/>
    <w:rsid w:val="00967F1F"/>
    <w:rsid w:val="0097004D"/>
    <w:rsid w:val="00971964"/>
    <w:rsid w:val="00971AF8"/>
    <w:rsid w:val="00971C25"/>
    <w:rsid w:val="0097250A"/>
    <w:rsid w:val="00972B03"/>
    <w:rsid w:val="00972E21"/>
    <w:rsid w:val="00972E84"/>
    <w:rsid w:val="00973081"/>
    <w:rsid w:val="00974B25"/>
    <w:rsid w:val="00974BEA"/>
    <w:rsid w:val="00974C3E"/>
    <w:rsid w:val="00975D4F"/>
    <w:rsid w:val="00975F7F"/>
    <w:rsid w:val="00976ADB"/>
    <w:rsid w:val="009777CF"/>
    <w:rsid w:val="00977EDB"/>
    <w:rsid w:val="00977EE4"/>
    <w:rsid w:val="00977FBC"/>
    <w:rsid w:val="009801C9"/>
    <w:rsid w:val="0098066D"/>
    <w:rsid w:val="009808CA"/>
    <w:rsid w:val="00982184"/>
    <w:rsid w:val="009828BA"/>
    <w:rsid w:val="00982AF5"/>
    <w:rsid w:val="009832E5"/>
    <w:rsid w:val="00983584"/>
    <w:rsid w:val="00983786"/>
    <w:rsid w:val="00983F2D"/>
    <w:rsid w:val="009847DC"/>
    <w:rsid w:val="00984817"/>
    <w:rsid w:val="00984AC1"/>
    <w:rsid w:val="009855D3"/>
    <w:rsid w:val="0098582E"/>
    <w:rsid w:val="00985CFC"/>
    <w:rsid w:val="00986619"/>
    <w:rsid w:val="00986728"/>
    <w:rsid w:val="009868A7"/>
    <w:rsid w:val="0098792A"/>
    <w:rsid w:val="00987E3E"/>
    <w:rsid w:val="009900A2"/>
    <w:rsid w:val="009903D7"/>
    <w:rsid w:val="00990C82"/>
    <w:rsid w:val="00990CA5"/>
    <w:rsid w:val="00990D6E"/>
    <w:rsid w:val="009910C0"/>
    <w:rsid w:val="00991331"/>
    <w:rsid w:val="00991CA4"/>
    <w:rsid w:val="00992026"/>
    <w:rsid w:val="009928A3"/>
    <w:rsid w:val="0099292A"/>
    <w:rsid w:val="00992EA9"/>
    <w:rsid w:val="0099546D"/>
    <w:rsid w:val="009959D3"/>
    <w:rsid w:val="00995C8D"/>
    <w:rsid w:val="00995E6A"/>
    <w:rsid w:val="00995F6C"/>
    <w:rsid w:val="009966D0"/>
    <w:rsid w:val="00996C56"/>
    <w:rsid w:val="00997638"/>
    <w:rsid w:val="00997866"/>
    <w:rsid w:val="009A00DD"/>
    <w:rsid w:val="009A06F7"/>
    <w:rsid w:val="009A1173"/>
    <w:rsid w:val="009A119C"/>
    <w:rsid w:val="009A11D0"/>
    <w:rsid w:val="009A1212"/>
    <w:rsid w:val="009A12AE"/>
    <w:rsid w:val="009A1A0E"/>
    <w:rsid w:val="009A1A75"/>
    <w:rsid w:val="009A205F"/>
    <w:rsid w:val="009A33DA"/>
    <w:rsid w:val="009A475B"/>
    <w:rsid w:val="009A4A40"/>
    <w:rsid w:val="009A4F6D"/>
    <w:rsid w:val="009A54F1"/>
    <w:rsid w:val="009A557B"/>
    <w:rsid w:val="009A5821"/>
    <w:rsid w:val="009A5AA7"/>
    <w:rsid w:val="009A670E"/>
    <w:rsid w:val="009A776B"/>
    <w:rsid w:val="009B029C"/>
    <w:rsid w:val="009B1547"/>
    <w:rsid w:val="009B1811"/>
    <w:rsid w:val="009B1A55"/>
    <w:rsid w:val="009B1FC5"/>
    <w:rsid w:val="009B2541"/>
    <w:rsid w:val="009B2A5D"/>
    <w:rsid w:val="009B3D68"/>
    <w:rsid w:val="009B42B1"/>
    <w:rsid w:val="009B4BE6"/>
    <w:rsid w:val="009B5407"/>
    <w:rsid w:val="009B5435"/>
    <w:rsid w:val="009B575C"/>
    <w:rsid w:val="009B5B69"/>
    <w:rsid w:val="009B69D1"/>
    <w:rsid w:val="009B6DF3"/>
    <w:rsid w:val="009B6FDB"/>
    <w:rsid w:val="009B7709"/>
    <w:rsid w:val="009B792B"/>
    <w:rsid w:val="009B7E21"/>
    <w:rsid w:val="009C0062"/>
    <w:rsid w:val="009C02A3"/>
    <w:rsid w:val="009C02D8"/>
    <w:rsid w:val="009C0D71"/>
    <w:rsid w:val="009C0DAD"/>
    <w:rsid w:val="009C1291"/>
    <w:rsid w:val="009C1A17"/>
    <w:rsid w:val="009C1D01"/>
    <w:rsid w:val="009C1D40"/>
    <w:rsid w:val="009C1D5E"/>
    <w:rsid w:val="009C20CC"/>
    <w:rsid w:val="009C2BEC"/>
    <w:rsid w:val="009C368F"/>
    <w:rsid w:val="009C4C95"/>
    <w:rsid w:val="009C4D1E"/>
    <w:rsid w:val="009C4EE5"/>
    <w:rsid w:val="009C5448"/>
    <w:rsid w:val="009C55A5"/>
    <w:rsid w:val="009C5925"/>
    <w:rsid w:val="009C5C1F"/>
    <w:rsid w:val="009C6725"/>
    <w:rsid w:val="009C680D"/>
    <w:rsid w:val="009C6DDD"/>
    <w:rsid w:val="009C759A"/>
    <w:rsid w:val="009C7A8F"/>
    <w:rsid w:val="009C7D11"/>
    <w:rsid w:val="009C7F1C"/>
    <w:rsid w:val="009D0503"/>
    <w:rsid w:val="009D0692"/>
    <w:rsid w:val="009D0B05"/>
    <w:rsid w:val="009D0F4C"/>
    <w:rsid w:val="009D0F64"/>
    <w:rsid w:val="009D13E9"/>
    <w:rsid w:val="009D14BC"/>
    <w:rsid w:val="009D17D3"/>
    <w:rsid w:val="009D203E"/>
    <w:rsid w:val="009D292A"/>
    <w:rsid w:val="009D3140"/>
    <w:rsid w:val="009D364B"/>
    <w:rsid w:val="009D3793"/>
    <w:rsid w:val="009D3E26"/>
    <w:rsid w:val="009D42AC"/>
    <w:rsid w:val="009D452F"/>
    <w:rsid w:val="009D4B3F"/>
    <w:rsid w:val="009D4E80"/>
    <w:rsid w:val="009D52A0"/>
    <w:rsid w:val="009D5642"/>
    <w:rsid w:val="009D57D5"/>
    <w:rsid w:val="009D63E2"/>
    <w:rsid w:val="009D68FB"/>
    <w:rsid w:val="009D732B"/>
    <w:rsid w:val="009E1CB2"/>
    <w:rsid w:val="009E1F16"/>
    <w:rsid w:val="009E2450"/>
    <w:rsid w:val="009E24A5"/>
    <w:rsid w:val="009E31AA"/>
    <w:rsid w:val="009E412D"/>
    <w:rsid w:val="009E4181"/>
    <w:rsid w:val="009E444E"/>
    <w:rsid w:val="009E4CF6"/>
    <w:rsid w:val="009E5061"/>
    <w:rsid w:val="009E5BD5"/>
    <w:rsid w:val="009E61EE"/>
    <w:rsid w:val="009E65E3"/>
    <w:rsid w:val="009E660A"/>
    <w:rsid w:val="009E71FE"/>
    <w:rsid w:val="009F0167"/>
    <w:rsid w:val="009F04BC"/>
    <w:rsid w:val="009F0BE1"/>
    <w:rsid w:val="009F1684"/>
    <w:rsid w:val="009F215D"/>
    <w:rsid w:val="009F3502"/>
    <w:rsid w:val="009F356F"/>
    <w:rsid w:val="009F36AD"/>
    <w:rsid w:val="009F3A73"/>
    <w:rsid w:val="009F3FFB"/>
    <w:rsid w:val="009F439A"/>
    <w:rsid w:val="009F4714"/>
    <w:rsid w:val="009F4D8D"/>
    <w:rsid w:val="009F51B0"/>
    <w:rsid w:val="009F53BD"/>
    <w:rsid w:val="009F550C"/>
    <w:rsid w:val="009F57C8"/>
    <w:rsid w:val="009F63B2"/>
    <w:rsid w:val="009F6942"/>
    <w:rsid w:val="009F6B03"/>
    <w:rsid w:val="00A008E8"/>
    <w:rsid w:val="00A00905"/>
    <w:rsid w:val="00A01162"/>
    <w:rsid w:val="00A01409"/>
    <w:rsid w:val="00A01CC1"/>
    <w:rsid w:val="00A01E5C"/>
    <w:rsid w:val="00A023F2"/>
    <w:rsid w:val="00A03D23"/>
    <w:rsid w:val="00A03F1D"/>
    <w:rsid w:val="00A04ABD"/>
    <w:rsid w:val="00A04EA5"/>
    <w:rsid w:val="00A051A6"/>
    <w:rsid w:val="00A0533C"/>
    <w:rsid w:val="00A05690"/>
    <w:rsid w:val="00A05DD3"/>
    <w:rsid w:val="00A05FE9"/>
    <w:rsid w:val="00A0613B"/>
    <w:rsid w:val="00A06675"/>
    <w:rsid w:val="00A07602"/>
    <w:rsid w:val="00A10C16"/>
    <w:rsid w:val="00A10FA6"/>
    <w:rsid w:val="00A11898"/>
    <w:rsid w:val="00A11C3C"/>
    <w:rsid w:val="00A120FB"/>
    <w:rsid w:val="00A13512"/>
    <w:rsid w:val="00A13C71"/>
    <w:rsid w:val="00A142D1"/>
    <w:rsid w:val="00A148A0"/>
    <w:rsid w:val="00A14D9D"/>
    <w:rsid w:val="00A155BA"/>
    <w:rsid w:val="00A158CC"/>
    <w:rsid w:val="00A1592C"/>
    <w:rsid w:val="00A15A27"/>
    <w:rsid w:val="00A1675E"/>
    <w:rsid w:val="00A16920"/>
    <w:rsid w:val="00A16E48"/>
    <w:rsid w:val="00A17091"/>
    <w:rsid w:val="00A171B6"/>
    <w:rsid w:val="00A174B3"/>
    <w:rsid w:val="00A17F05"/>
    <w:rsid w:val="00A201CB"/>
    <w:rsid w:val="00A204D8"/>
    <w:rsid w:val="00A207D5"/>
    <w:rsid w:val="00A21096"/>
    <w:rsid w:val="00A22242"/>
    <w:rsid w:val="00A22264"/>
    <w:rsid w:val="00A22570"/>
    <w:rsid w:val="00A22E51"/>
    <w:rsid w:val="00A234AA"/>
    <w:rsid w:val="00A23A00"/>
    <w:rsid w:val="00A23C0F"/>
    <w:rsid w:val="00A23F99"/>
    <w:rsid w:val="00A24140"/>
    <w:rsid w:val="00A24C93"/>
    <w:rsid w:val="00A24DD4"/>
    <w:rsid w:val="00A2552E"/>
    <w:rsid w:val="00A25751"/>
    <w:rsid w:val="00A25E02"/>
    <w:rsid w:val="00A25FC5"/>
    <w:rsid w:val="00A26B88"/>
    <w:rsid w:val="00A27672"/>
    <w:rsid w:val="00A30584"/>
    <w:rsid w:val="00A30E44"/>
    <w:rsid w:val="00A311E1"/>
    <w:rsid w:val="00A313B1"/>
    <w:rsid w:val="00A314B2"/>
    <w:rsid w:val="00A315CB"/>
    <w:rsid w:val="00A3180D"/>
    <w:rsid w:val="00A32050"/>
    <w:rsid w:val="00A32209"/>
    <w:rsid w:val="00A3265F"/>
    <w:rsid w:val="00A32ADA"/>
    <w:rsid w:val="00A32AE1"/>
    <w:rsid w:val="00A339D3"/>
    <w:rsid w:val="00A342F9"/>
    <w:rsid w:val="00A34E2C"/>
    <w:rsid w:val="00A34F96"/>
    <w:rsid w:val="00A3547A"/>
    <w:rsid w:val="00A356E1"/>
    <w:rsid w:val="00A35D62"/>
    <w:rsid w:val="00A3616A"/>
    <w:rsid w:val="00A3653C"/>
    <w:rsid w:val="00A36950"/>
    <w:rsid w:val="00A36CBC"/>
    <w:rsid w:val="00A37278"/>
    <w:rsid w:val="00A372E0"/>
    <w:rsid w:val="00A3741A"/>
    <w:rsid w:val="00A410FB"/>
    <w:rsid w:val="00A41A09"/>
    <w:rsid w:val="00A427F9"/>
    <w:rsid w:val="00A428D5"/>
    <w:rsid w:val="00A42B46"/>
    <w:rsid w:val="00A42EFA"/>
    <w:rsid w:val="00A4301B"/>
    <w:rsid w:val="00A43D61"/>
    <w:rsid w:val="00A449C1"/>
    <w:rsid w:val="00A45162"/>
    <w:rsid w:val="00A45167"/>
    <w:rsid w:val="00A45FB6"/>
    <w:rsid w:val="00A46081"/>
    <w:rsid w:val="00A467BB"/>
    <w:rsid w:val="00A4691B"/>
    <w:rsid w:val="00A46ECF"/>
    <w:rsid w:val="00A47EBA"/>
    <w:rsid w:val="00A47FFA"/>
    <w:rsid w:val="00A51932"/>
    <w:rsid w:val="00A52229"/>
    <w:rsid w:val="00A524C8"/>
    <w:rsid w:val="00A52D20"/>
    <w:rsid w:val="00A52FAC"/>
    <w:rsid w:val="00A53BD6"/>
    <w:rsid w:val="00A53D94"/>
    <w:rsid w:val="00A5425B"/>
    <w:rsid w:val="00A547E3"/>
    <w:rsid w:val="00A551AC"/>
    <w:rsid w:val="00A552E4"/>
    <w:rsid w:val="00A5596A"/>
    <w:rsid w:val="00A55A29"/>
    <w:rsid w:val="00A55E20"/>
    <w:rsid w:val="00A561CE"/>
    <w:rsid w:val="00A5633F"/>
    <w:rsid w:val="00A5641B"/>
    <w:rsid w:val="00A56430"/>
    <w:rsid w:val="00A56658"/>
    <w:rsid w:val="00A56775"/>
    <w:rsid w:val="00A56A18"/>
    <w:rsid w:val="00A600C4"/>
    <w:rsid w:val="00A6023B"/>
    <w:rsid w:val="00A60874"/>
    <w:rsid w:val="00A617D8"/>
    <w:rsid w:val="00A61A50"/>
    <w:rsid w:val="00A6239B"/>
    <w:rsid w:val="00A62540"/>
    <w:rsid w:val="00A63108"/>
    <w:rsid w:val="00A6388A"/>
    <w:rsid w:val="00A63AD2"/>
    <w:rsid w:val="00A63CDA"/>
    <w:rsid w:val="00A63EB5"/>
    <w:rsid w:val="00A6456A"/>
    <w:rsid w:val="00A64DA5"/>
    <w:rsid w:val="00A674DD"/>
    <w:rsid w:val="00A67910"/>
    <w:rsid w:val="00A67A2B"/>
    <w:rsid w:val="00A67EAE"/>
    <w:rsid w:val="00A7009F"/>
    <w:rsid w:val="00A7024A"/>
    <w:rsid w:val="00A70277"/>
    <w:rsid w:val="00A70768"/>
    <w:rsid w:val="00A709BF"/>
    <w:rsid w:val="00A70D2A"/>
    <w:rsid w:val="00A713BF"/>
    <w:rsid w:val="00A71DE0"/>
    <w:rsid w:val="00A7209C"/>
    <w:rsid w:val="00A721BF"/>
    <w:rsid w:val="00A729AF"/>
    <w:rsid w:val="00A729F7"/>
    <w:rsid w:val="00A72C20"/>
    <w:rsid w:val="00A73374"/>
    <w:rsid w:val="00A7403F"/>
    <w:rsid w:val="00A7414D"/>
    <w:rsid w:val="00A741F2"/>
    <w:rsid w:val="00A744A3"/>
    <w:rsid w:val="00A74B17"/>
    <w:rsid w:val="00A75249"/>
    <w:rsid w:val="00A7525E"/>
    <w:rsid w:val="00A75399"/>
    <w:rsid w:val="00A75455"/>
    <w:rsid w:val="00A7607E"/>
    <w:rsid w:val="00A762C5"/>
    <w:rsid w:val="00A77F83"/>
    <w:rsid w:val="00A80C9B"/>
    <w:rsid w:val="00A80ED8"/>
    <w:rsid w:val="00A81B3A"/>
    <w:rsid w:val="00A81C21"/>
    <w:rsid w:val="00A81D98"/>
    <w:rsid w:val="00A82174"/>
    <w:rsid w:val="00A82D0F"/>
    <w:rsid w:val="00A82FD2"/>
    <w:rsid w:val="00A8346D"/>
    <w:rsid w:val="00A8351D"/>
    <w:rsid w:val="00A836DB"/>
    <w:rsid w:val="00A842B7"/>
    <w:rsid w:val="00A853AB"/>
    <w:rsid w:val="00A85939"/>
    <w:rsid w:val="00A86DF7"/>
    <w:rsid w:val="00A870E9"/>
    <w:rsid w:val="00A878F5"/>
    <w:rsid w:val="00A87AF6"/>
    <w:rsid w:val="00A87B32"/>
    <w:rsid w:val="00A87DBB"/>
    <w:rsid w:val="00A9032C"/>
    <w:rsid w:val="00A90AA9"/>
    <w:rsid w:val="00A90E4B"/>
    <w:rsid w:val="00A90E78"/>
    <w:rsid w:val="00A9126B"/>
    <w:rsid w:val="00A91550"/>
    <w:rsid w:val="00A91777"/>
    <w:rsid w:val="00A91BB7"/>
    <w:rsid w:val="00A92204"/>
    <w:rsid w:val="00A927F1"/>
    <w:rsid w:val="00A93399"/>
    <w:rsid w:val="00A93C1E"/>
    <w:rsid w:val="00A95018"/>
    <w:rsid w:val="00A950F4"/>
    <w:rsid w:val="00A9515E"/>
    <w:rsid w:val="00A953EB"/>
    <w:rsid w:val="00A97923"/>
    <w:rsid w:val="00AA023A"/>
    <w:rsid w:val="00AA0639"/>
    <w:rsid w:val="00AA0D62"/>
    <w:rsid w:val="00AA11D8"/>
    <w:rsid w:val="00AA12FB"/>
    <w:rsid w:val="00AA13BD"/>
    <w:rsid w:val="00AA1A37"/>
    <w:rsid w:val="00AA1D2B"/>
    <w:rsid w:val="00AA26D8"/>
    <w:rsid w:val="00AA2D89"/>
    <w:rsid w:val="00AA367F"/>
    <w:rsid w:val="00AA3695"/>
    <w:rsid w:val="00AA3A1A"/>
    <w:rsid w:val="00AA3B5D"/>
    <w:rsid w:val="00AA4033"/>
    <w:rsid w:val="00AA4402"/>
    <w:rsid w:val="00AA48ED"/>
    <w:rsid w:val="00AA5329"/>
    <w:rsid w:val="00AA550F"/>
    <w:rsid w:val="00AA5530"/>
    <w:rsid w:val="00AA5697"/>
    <w:rsid w:val="00AA5CC6"/>
    <w:rsid w:val="00AA6068"/>
    <w:rsid w:val="00AA7044"/>
    <w:rsid w:val="00AA7239"/>
    <w:rsid w:val="00AA7618"/>
    <w:rsid w:val="00AA7D06"/>
    <w:rsid w:val="00AA7D36"/>
    <w:rsid w:val="00AA7F82"/>
    <w:rsid w:val="00AB21D1"/>
    <w:rsid w:val="00AB2264"/>
    <w:rsid w:val="00AB25D0"/>
    <w:rsid w:val="00AB4355"/>
    <w:rsid w:val="00AB4ABD"/>
    <w:rsid w:val="00AB4D59"/>
    <w:rsid w:val="00AB55F9"/>
    <w:rsid w:val="00AB6614"/>
    <w:rsid w:val="00AB662B"/>
    <w:rsid w:val="00AB6A9C"/>
    <w:rsid w:val="00AB6C39"/>
    <w:rsid w:val="00AB7D51"/>
    <w:rsid w:val="00AB7D98"/>
    <w:rsid w:val="00AC0A12"/>
    <w:rsid w:val="00AC0B12"/>
    <w:rsid w:val="00AC0F4F"/>
    <w:rsid w:val="00AC0F8A"/>
    <w:rsid w:val="00AC1136"/>
    <w:rsid w:val="00AC161B"/>
    <w:rsid w:val="00AC16A4"/>
    <w:rsid w:val="00AC19AB"/>
    <w:rsid w:val="00AC1A02"/>
    <w:rsid w:val="00AC2755"/>
    <w:rsid w:val="00AC2BC3"/>
    <w:rsid w:val="00AC3133"/>
    <w:rsid w:val="00AC32E7"/>
    <w:rsid w:val="00AC3338"/>
    <w:rsid w:val="00AC33D2"/>
    <w:rsid w:val="00AC3842"/>
    <w:rsid w:val="00AC4496"/>
    <w:rsid w:val="00AC45DF"/>
    <w:rsid w:val="00AC47F7"/>
    <w:rsid w:val="00AC6184"/>
    <w:rsid w:val="00AC665A"/>
    <w:rsid w:val="00AC7AE9"/>
    <w:rsid w:val="00AC7E07"/>
    <w:rsid w:val="00AD150E"/>
    <w:rsid w:val="00AD17CC"/>
    <w:rsid w:val="00AD1998"/>
    <w:rsid w:val="00AD25B0"/>
    <w:rsid w:val="00AD2E20"/>
    <w:rsid w:val="00AD3995"/>
    <w:rsid w:val="00AD39A2"/>
    <w:rsid w:val="00AD47DD"/>
    <w:rsid w:val="00AD4B4E"/>
    <w:rsid w:val="00AD4B83"/>
    <w:rsid w:val="00AD6150"/>
    <w:rsid w:val="00AD6154"/>
    <w:rsid w:val="00AD62A2"/>
    <w:rsid w:val="00AD6E24"/>
    <w:rsid w:val="00AE1799"/>
    <w:rsid w:val="00AE19E9"/>
    <w:rsid w:val="00AE2095"/>
    <w:rsid w:val="00AE26A2"/>
    <w:rsid w:val="00AE28B1"/>
    <w:rsid w:val="00AE28EB"/>
    <w:rsid w:val="00AE2F24"/>
    <w:rsid w:val="00AE3A56"/>
    <w:rsid w:val="00AE3C96"/>
    <w:rsid w:val="00AE44F9"/>
    <w:rsid w:val="00AE5206"/>
    <w:rsid w:val="00AE521E"/>
    <w:rsid w:val="00AE5248"/>
    <w:rsid w:val="00AE5D74"/>
    <w:rsid w:val="00AE6078"/>
    <w:rsid w:val="00AE6432"/>
    <w:rsid w:val="00AE6818"/>
    <w:rsid w:val="00AE69DE"/>
    <w:rsid w:val="00AE6AE6"/>
    <w:rsid w:val="00AE6EC9"/>
    <w:rsid w:val="00AE716C"/>
    <w:rsid w:val="00AE7192"/>
    <w:rsid w:val="00AF040E"/>
    <w:rsid w:val="00AF042F"/>
    <w:rsid w:val="00AF05D4"/>
    <w:rsid w:val="00AF0C9C"/>
    <w:rsid w:val="00AF0D54"/>
    <w:rsid w:val="00AF1325"/>
    <w:rsid w:val="00AF1340"/>
    <w:rsid w:val="00AF1459"/>
    <w:rsid w:val="00AF1B7F"/>
    <w:rsid w:val="00AF22E3"/>
    <w:rsid w:val="00AF258E"/>
    <w:rsid w:val="00AF3197"/>
    <w:rsid w:val="00AF3280"/>
    <w:rsid w:val="00AF375C"/>
    <w:rsid w:val="00AF3B03"/>
    <w:rsid w:val="00AF4040"/>
    <w:rsid w:val="00AF4374"/>
    <w:rsid w:val="00AF4C84"/>
    <w:rsid w:val="00AF4C9B"/>
    <w:rsid w:val="00AF4DE8"/>
    <w:rsid w:val="00AF5033"/>
    <w:rsid w:val="00AF5169"/>
    <w:rsid w:val="00AF5183"/>
    <w:rsid w:val="00AF5CC7"/>
    <w:rsid w:val="00AF5D3E"/>
    <w:rsid w:val="00AF6858"/>
    <w:rsid w:val="00AF6CB6"/>
    <w:rsid w:val="00AF6CF7"/>
    <w:rsid w:val="00AF72EA"/>
    <w:rsid w:val="00AF749B"/>
    <w:rsid w:val="00AF7774"/>
    <w:rsid w:val="00AF7B5D"/>
    <w:rsid w:val="00B00307"/>
    <w:rsid w:val="00B00891"/>
    <w:rsid w:val="00B00949"/>
    <w:rsid w:val="00B00B12"/>
    <w:rsid w:val="00B00C48"/>
    <w:rsid w:val="00B00D58"/>
    <w:rsid w:val="00B01014"/>
    <w:rsid w:val="00B0116B"/>
    <w:rsid w:val="00B0158D"/>
    <w:rsid w:val="00B0169E"/>
    <w:rsid w:val="00B01889"/>
    <w:rsid w:val="00B02275"/>
    <w:rsid w:val="00B0234B"/>
    <w:rsid w:val="00B02657"/>
    <w:rsid w:val="00B03363"/>
    <w:rsid w:val="00B03FD1"/>
    <w:rsid w:val="00B0406B"/>
    <w:rsid w:val="00B06137"/>
    <w:rsid w:val="00B06538"/>
    <w:rsid w:val="00B06988"/>
    <w:rsid w:val="00B06B9F"/>
    <w:rsid w:val="00B070AE"/>
    <w:rsid w:val="00B07B16"/>
    <w:rsid w:val="00B07C9D"/>
    <w:rsid w:val="00B104F1"/>
    <w:rsid w:val="00B1070F"/>
    <w:rsid w:val="00B10E04"/>
    <w:rsid w:val="00B116F9"/>
    <w:rsid w:val="00B119DA"/>
    <w:rsid w:val="00B11C91"/>
    <w:rsid w:val="00B123AC"/>
    <w:rsid w:val="00B12444"/>
    <w:rsid w:val="00B1294A"/>
    <w:rsid w:val="00B129C6"/>
    <w:rsid w:val="00B129E8"/>
    <w:rsid w:val="00B13230"/>
    <w:rsid w:val="00B13C7F"/>
    <w:rsid w:val="00B13DA4"/>
    <w:rsid w:val="00B14069"/>
    <w:rsid w:val="00B142F5"/>
    <w:rsid w:val="00B143B3"/>
    <w:rsid w:val="00B145FC"/>
    <w:rsid w:val="00B1476B"/>
    <w:rsid w:val="00B15C49"/>
    <w:rsid w:val="00B1694C"/>
    <w:rsid w:val="00B1705E"/>
    <w:rsid w:val="00B174A1"/>
    <w:rsid w:val="00B17DD0"/>
    <w:rsid w:val="00B20265"/>
    <w:rsid w:val="00B20B8A"/>
    <w:rsid w:val="00B20D9C"/>
    <w:rsid w:val="00B21368"/>
    <w:rsid w:val="00B21405"/>
    <w:rsid w:val="00B21520"/>
    <w:rsid w:val="00B21ED4"/>
    <w:rsid w:val="00B21F67"/>
    <w:rsid w:val="00B22532"/>
    <w:rsid w:val="00B22B40"/>
    <w:rsid w:val="00B23354"/>
    <w:rsid w:val="00B23884"/>
    <w:rsid w:val="00B24170"/>
    <w:rsid w:val="00B24319"/>
    <w:rsid w:val="00B24337"/>
    <w:rsid w:val="00B24BDD"/>
    <w:rsid w:val="00B25853"/>
    <w:rsid w:val="00B25989"/>
    <w:rsid w:val="00B25D0B"/>
    <w:rsid w:val="00B26F97"/>
    <w:rsid w:val="00B27432"/>
    <w:rsid w:val="00B27B29"/>
    <w:rsid w:val="00B27B2D"/>
    <w:rsid w:val="00B3011F"/>
    <w:rsid w:val="00B3037B"/>
    <w:rsid w:val="00B30CAC"/>
    <w:rsid w:val="00B31491"/>
    <w:rsid w:val="00B315AF"/>
    <w:rsid w:val="00B31E6C"/>
    <w:rsid w:val="00B324BD"/>
    <w:rsid w:val="00B32921"/>
    <w:rsid w:val="00B32F22"/>
    <w:rsid w:val="00B33240"/>
    <w:rsid w:val="00B332A6"/>
    <w:rsid w:val="00B33386"/>
    <w:rsid w:val="00B3415C"/>
    <w:rsid w:val="00B34207"/>
    <w:rsid w:val="00B3446D"/>
    <w:rsid w:val="00B34FED"/>
    <w:rsid w:val="00B356C1"/>
    <w:rsid w:val="00B35884"/>
    <w:rsid w:val="00B36023"/>
    <w:rsid w:val="00B3604B"/>
    <w:rsid w:val="00B36129"/>
    <w:rsid w:val="00B36517"/>
    <w:rsid w:val="00B36868"/>
    <w:rsid w:val="00B36F71"/>
    <w:rsid w:val="00B3729A"/>
    <w:rsid w:val="00B374DF"/>
    <w:rsid w:val="00B3766B"/>
    <w:rsid w:val="00B37A03"/>
    <w:rsid w:val="00B37E03"/>
    <w:rsid w:val="00B404FF"/>
    <w:rsid w:val="00B4097F"/>
    <w:rsid w:val="00B40CBB"/>
    <w:rsid w:val="00B412DF"/>
    <w:rsid w:val="00B41527"/>
    <w:rsid w:val="00B416F4"/>
    <w:rsid w:val="00B41E9C"/>
    <w:rsid w:val="00B43009"/>
    <w:rsid w:val="00B43B56"/>
    <w:rsid w:val="00B43C85"/>
    <w:rsid w:val="00B43DF6"/>
    <w:rsid w:val="00B43F83"/>
    <w:rsid w:val="00B442FD"/>
    <w:rsid w:val="00B4478A"/>
    <w:rsid w:val="00B44791"/>
    <w:rsid w:val="00B44B4E"/>
    <w:rsid w:val="00B44B71"/>
    <w:rsid w:val="00B44C6B"/>
    <w:rsid w:val="00B44F8C"/>
    <w:rsid w:val="00B450C6"/>
    <w:rsid w:val="00B46269"/>
    <w:rsid w:val="00B46D2B"/>
    <w:rsid w:val="00B46F9C"/>
    <w:rsid w:val="00B4766E"/>
    <w:rsid w:val="00B5046B"/>
    <w:rsid w:val="00B50D31"/>
    <w:rsid w:val="00B50D62"/>
    <w:rsid w:val="00B51775"/>
    <w:rsid w:val="00B51B3E"/>
    <w:rsid w:val="00B52AB2"/>
    <w:rsid w:val="00B532DB"/>
    <w:rsid w:val="00B5464E"/>
    <w:rsid w:val="00B547E8"/>
    <w:rsid w:val="00B547F8"/>
    <w:rsid w:val="00B54E8B"/>
    <w:rsid w:val="00B555D6"/>
    <w:rsid w:val="00B57F3E"/>
    <w:rsid w:val="00B60196"/>
    <w:rsid w:val="00B6033F"/>
    <w:rsid w:val="00B60B57"/>
    <w:rsid w:val="00B60CEB"/>
    <w:rsid w:val="00B6109C"/>
    <w:rsid w:val="00B614E8"/>
    <w:rsid w:val="00B6268E"/>
    <w:rsid w:val="00B62D4B"/>
    <w:rsid w:val="00B63141"/>
    <w:rsid w:val="00B637DD"/>
    <w:rsid w:val="00B638D6"/>
    <w:rsid w:val="00B639E6"/>
    <w:rsid w:val="00B63B13"/>
    <w:rsid w:val="00B63C59"/>
    <w:rsid w:val="00B63F0D"/>
    <w:rsid w:val="00B6413C"/>
    <w:rsid w:val="00B6499C"/>
    <w:rsid w:val="00B6517F"/>
    <w:rsid w:val="00B65500"/>
    <w:rsid w:val="00B65547"/>
    <w:rsid w:val="00B659FB"/>
    <w:rsid w:val="00B664DA"/>
    <w:rsid w:val="00B6658E"/>
    <w:rsid w:val="00B666B6"/>
    <w:rsid w:val="00B667E8"/>
    <w:rsid w:val="00B71185"/>
    <w:rsid w:val="00B71532"/>
    <w:rsid w:val="00B72579"/>
    <w:rsid w:val="00B73402"/>
    <w:rsid w:val="00B734E8"/>
    <w:rsid w:val="00B7371D"/>
    <w:rsid w:val="00B73734"/>
    <w:rsid w:val="00B73897"/>
    <w:rsid w:val="00B739AD"/>
    <w:rsid w:val="00B73E87"/>
    <w:rsid w:val="00B740A4"/>
    <w:rsid w:val="00B74221"/>
    <w:rsid w:val="00B746A9"/>
    <w:rsid w:val="00B74A64"/>
    <w:rsid w:val="00B74D55"/>
    <w:rsid w:val="00B7569D"/>
    <w:rsid w:val="00B75F16"/>
    <w:rsid w:val="00B7698A"/>
    <w:rsid w:val="00B77C64"/>
    <w:rsid w:val="00B8026C"/>
    <w:rsid w:val="00B80926"/>
    <w:rsid w:val="00B809F8"/>
    <w:rsid w:val="00B81396"/>
    <w:rsid w:val="00B81DEB"/>
    <w:rsid w:val="00B82C95"/>
    <w:rsid w:val="00B830A1"/>
    <w:rsid w:val="00B831A1"/>
    <w:rsid w:val="00B83771"/>
    <w:rsid w:val="00B83A62"/>
    <w:rsid w:val="00B83AA9"/>
    <w:rsid w:val="00B84034"/>
    <w:rsid w:val="00B8408A"/>
    <w:rsid w:val="00B841F4"/>
    <w:rsid w:val="00B8504F"/>
    <w:rsid w:val="00B8667B"/>
    <w:rsid w:val="00B867F7"/>
    <w:rsid w:val="00B869DE"/>
    <w:rsid w:val="00B86F5C"/>
    <w:rsid w:val="00B874EA"/>
    <w:rsid w:val="00B87A7D"/>
    <w:rsid w:val="00B90DB2"/>
    <w:rsid w:val="00B919F3"/>
    <w:rsid w:val="00B91A8A"/>
    <w:rsid w:val="00B942C2"/>
    <w:rsid w:val="00B94668"/>
    <w:rsid w:val="00B94B65"/>
    <w:rsid w:val="00B951A8"/>
    <w:rsid w:val="00B960B8"/>
    <w:rsid w:val="00B96307"/>
    <w:rsid w:val="00B965AE"/>
    <w:rsid w:val="00B96B55"/>
    <w:rsid w:val="00B9755F"/>
    <w:rsid w:val="00B977CF"/>
    <w:rsid w:val="00B97828"/>
    <w:rsid w:val="00B97EC5"/>
    <w:rsid w:val="00BA037C"/>
    <w:rsid w:val="00BA0E42"/>
    <w:rsid w:val="00BA18B1"/>
    <w:rsid w:val="00BA1CEF"/>
    <w:rsid w:val="00BA1DDC"/>
    <w:rsid w:val="00BA1E84"/>
    <w:rsid w:val="00BA1FCB"/>
    <w:rsid w:val="00BA2038"/>
    <w:rsid w:val="00BA25A7"/>
    <w:rsid w:val="00BA2696"/>
    <w:rsid w:val="00BA2948"/>
    <w:rsid w:val="00BA2CC3"/>
    <w:rsid w:val="00BA3051"/>
    <w:rsid w:val="00BA30CE"/>
    <w:rsid w:val="00BA33A6"/>
    <w:rsid w:val="00BA4119"/>
    <w:rsid w:val="00BA449C"/>
    <w:rsid w:val="00BA6D57"/>
    <w:rsid w:val="00BA6EC6"/>
    <w:rsid w:val="00BA709C"/>
    <w:rsid w:val="00BA73E5"/>
    <w:rsid w:val="00BA73F9"/>
    <w:rsid w:val="00BA79E1"/>
    <w:rsid w:val="00BA7A53"/>
    <w:rsid w:val="00BA7A55"/>
    <w:rsid w:val="00BA7A92"/>
    <w:rsid w:val="00BB006E"/>
    <w:rsid w:val="00BB0305"/>
    <w:rsid w:val="00BB054A"/>
    <w:rsid w:val="00BB0DB8"/>
    <w:rsid w:val="00BB16CF"/>
    <w:rsid w:val="00BB1E0D"/>
    <w:rsid w:val="00BB225D"/>
    <w:rsid w:val="00BB23D4"/>
    <w:rsid w:val="00BB2409"/>
    <w:rsid w:val="00BB27AA"/>
    <w:rsid w:val="00BB2CF6"/>
    <w:rsid w:val="00BB3056"/>
    <w:rsid w:val="00BB396F"/>
    <w:rsid w:val="00BB423A"/>
    <w:rsid w:val="00BB48E1"/>
    <w:rsid w:val="00BB491B"/>
    <w:rsid w:val="00BB5EA1"/>
    <w:rsid w:val="00BB5FE2"/>
    <w:rsid w:val="00BB674A"/>
    <w:rsid w:val="00BB6DBE"/>
    <w:rsid w:val="00BB72D2"/>
    <w:rsid w:val="00BB789F"/>
    <w:rsid w:val="00BB7F47"/>
    <w:rsid w:val="00BC069C"/>
    <w:rsid w:val="00BC0A0C"/>
    <w:rsid w:val="00BC0A3F"/>
    <w:rsid w:val="00BC1EA6"/>
    <w:rsid w:val="00BC2277"/>
    <w:rsid w:val="00BC24EC"/>
    <w:rsid w:val="00BC296A"/>
    <w:rsid w:val="00BC2D2A"/>
    <w:rsid w:val="00BC3CD5"/>
    <w:rsid w:val="00BC3F4A"/>
    <w:rsid w:val="00BC407B"/>
    <w:rsid w:val="00BC4673"/>
    <w:rsid w:val="00BC49D1"/>
    <w:rsid w:val="00BC4F19"/>
    <w:rsid w:val="00BC523C"/>
    <w:rsid w:val="00BC585A"/>
    <w:rsid w:val="00BC58E7"/>
    <w:rsid w:val="00BC5B22"/>
    <w:rsid w:val="00BC5BBB"/>
    <w:rsid w:val="00BC5BD1"/>
    <w:rsid w:val="00BC6A61"/>
    <w:rsid w:val="00BC6E7B"/>
    <w:rsid w:val="00BC75EC"/>
    <w:rsid w:val="00BC7805"/>
    <w:rsid w:val="00BC7A24"/>
    <w:rsid w:val="00BD031F"/>
    <w:rsid w:val="00BD1315"/>
    <w:rsid w:val="00BD1470"/>
    <w:rsid w:val="00BD2316"/>
    <w:rsid w:val="00BD3289"/>
    <w:rsid w:val="00BD377C"/>
    <w:rsid w:val="00BD3C9A"/>
    <w:rsid w:val="00BD413F"/>
    <w:rsid w:val="00BD45CA"/>
    <w:rsid w:val="00BD4C23"/>
    <w:rsid w:val="00BD4E34"/>
    <w:rsid w:val="00BD4F0D"/>
    <w:rsid w:val="00BD55CB"/>
    <w:rsid w:val="00BD5BDC"/>
    <w:rsid w:val="00BD5C08"/>
    <w:rsid w:val="00BD5D56"/>
    <w:rsid w:val="00BD61AE"/>
    <w:rsid w:val="00BD630D"/>
    <w:rsid w:val="00BD66A1"/>
    <w:rsid w:val="00BD686F"/>
    <w:rsid w:val="00BD6D1F"/>
    <w:rsid w:val="00BD6FDB"/>
    <w:rsid w:val="00BD7124"/>
    <w:rsid w:val="00BD736B"/>
    <w:rsid w:val="00BD737D"/>
    <w:rsid w:val="00BD742C"/>
    <w:rsid w:val="00BD743C"/>
    <w:rsid w:val="00BD7FAA"/>
    <w:rsid w:val="00BE015B"/>
    <w:rsid w:val="00BE046B"/>
    <w:rsid w:val="00BE0E92"/>
    <w:rsid w:val="00BE1A0A"/>
    <w:rsid w:val="00BE1CD3"/>
    <w:rsid w:val="00BE217C"/>
    <w:rsid w:val="00BE2407"/>
    <w:rsid w:val="00BE25B9"/>
    <w:rsid w:val="00BE2612"/>
    <w:rsid w:val="00BE2954"/>
    <w:rsid w:val="00BE2AA4"/>
    <w:rsid w:val="00BE3174"/>
    <w:rsid w:val="00BE376A"/>
    <w:rsid w:val="00BE3799"/>
    <w:rsid w:val="00BE3CB9"/>
    <w:rsid w:val="00BE4E7E"/>
    <w:rsid w:val="00BE55C5"/>
    <w:rsid w:val="00BE617B"/>
    <w:rsid w:val="00BE6403"/>
    <w:rsid w:val="00BE656D"/>
    <w:rsid w:val="00BE676D"/>
    <w:rsid w:val="00BE67AB"/>
    <w:rsid w:val="00BE6998"/>
    <w:rsid w:val="00BE7C52"/>
    <w:rsid w:val="00BF031B"/>
    <w:rsid w:val="00BF05F3"/>
    <w:rsid w:val="00BF0EBF"/>
    <w:rsid w:val="00BF154E"/>
    <w:rsid w:val="00BF1ACB"/>
    <w:rsid w:val="00BF1CA4"/>
    <w:rsid w:val="00BF248C"/>
    <w:rsid w:val="00BF271E"/>
    <w:rsid w:val="00BF2FE2"/>
    <w:rsid w:val="00BF391A"/>
    <w:rsid w:val="00BF395F"/>
    <w:rsid w:val="00BF39C1"/>
    <w:rsid w:val="00BF3DB8"/>
    <w:rsid w:val="00BF44EE"/>
    <w:rsid w:val="00BF4996"/>
    <w:rsid w:val="00BF4CA3"/>
    <w:rsid w:val="00BF5F21"/>
    <w:rsid w:val="00BF6099"/>
    <w:rsid w:val="00BF6129"/>
    <w:rsid w:val="00BF6ABA"/>
    <w:rsid w:val="00BF7CA9"/>
    <w:rsid w:val="00BF7E75"/>
    <w:rsid w:val="00C00405"/>
    <w:rsid w:val="00C00FD4"/>
    <w:rsid w:val="00C01487"/>
    <w:rsid w:val="00C042E8"/>
    <w:rsid w:val="00C04CDB"/>
    <w:rsid w:val="00C04EC8"/>
    <w:rsid w:val="00C0509C"/>
    <w:rsid w:val="00C0546A"/>
    <w:rsid w:val="00C057A2"/>
    <w:rsid w:val="00C05BCF"/>
    <w:rsid w:val="00C05F41"/>
    <w:rsid w:val="00C066D8"/>
    <w:rsid w:val="00C10ECE"/>
    <w:rsid w:val="00C11055"/>
    <w:rsid w:val="00C1134F"/>
    <w:rsid w:val="00C113D6"/>
    <w:rsid w:val="00C114F2"/>
    <w:rsid w:val="00C117A9"/>
    <w:rsid w:val="00C12CB7"/>
    <w:rsid w:val="00C12F37"/>
    <w:rsid w:val="00C14F3B"/>
    <w:rsid w:val="00C14FAF"/>
    <w:rsid w:val="00C151B7"/>
    <w:rsid w:val="00C152B8"/>
    <w:rsid w:val="00C1579C"/>
    <w:rsid w:val="00C16FF4"/>
    <w:rsid w:val="00C174A4"/>
    <w:rsid w:val="00C17824"/>
    <w:rsid w:val="00C20BB3"/>
    <w:rsid w:val="00C20EA1"/>
    <w:rsid w:val="00C21610"/>
    <w:rsid w:val="00C21781"/>
    <w:rsid w:val="00C224F9"/>
    <w:rsid w:val="00C226D7"/>
    <w:rsid w:val="00C22AC8"/>
    <w:rsid w:val="00C22BF9"/>
    <w:rsid w:val="00C23B4D"/>
    <w:rsid w:val="00C23CB0"/>
    <w:rsid w:val="00C23E01"/>
    <w:rsid w:val="00C24B61"/>
    <w:rsid w:val="00C24D9B"/>
    <w:rsid w:val="00C25482"/>
    <w:rsid w:val="00C25556"/>
    <w:rsid w:val="00C25780"/>
    <w:rsid w:val="00C26205"/>
    <w:rsid w:val="00C26F99"/>
    <w:rsid w:val="00C27078"/>
    <w:rsid w:val="00C2708B"/>
    <w:rsid w:val="00C270C6"/>
    <w:rsid w:val="00C2790C"/>
    <w:rsid w:val="00C27EA4"/>
    <w:rsid w:val="00C302C6"/>
    <w:rsid w:val="00C30643"/>
    <w:rsid w:val="00C30B75"/>
    <w:rsid w:val="00C30FD5"/>
    <w:rsid w:val="00C310F9"/>
    <w:rsid w:val="00C313CF"/>
    <w:rsid w:val="00C318E5"/>
    <w:rsid w:val="00C319C5"/>
    <w:rsid w:val="00C31BBF"/>
    <w:rsid w:val="00C31D2E"/>
    <w:rsid w:val="00C31DF0"/>
    <w:rsid w:val="00C32026"/>
    <w:rsid w:val="00C328D5"/>
    <w:rsid w:val="00C32C9F"/>
    <w:rsid w:val="00C332E7"/>
    <w:rsid w:val="00C33C54"/>
    <w:rsid w:val="00C33C67"/>
    <w:rsid w:val="00C345E4"/>
    <w:rsid w:val="00C34A52"/>
    <w:rsid w:val="00C3522D"/>
    <w:rsid w:val="00C359F0"/>
    <w:rsid w:val="00C35C10"/>
    <w:rsid w:val="00C35D93"/>
    <w:rsid w:val="00C36336"/>
    <w:rsid w:val="00C36464"/>
    <w:rsid w:val="00C37159"/>
    <w:rsid w:val="00C37699"/>
    <w:rsid w:val="00C37B67"/>
    <w:rsid w:val="00C400E9"/>
    <w:rsid w:val="00C41263"/>
    <w:rsid w:val="00C417AA"/>
    <w:rsid w:val="00C417AE"/>
    <w:rsid w:val="00C41D2F"/>
    <w:rsid w:val="00C420B7"/>
    <w:rsid w:val="00C4244C"/>
    <w:rsid w:val="00C42497"/>
    <w:rsid w:val="00C428C4"/>
    <w:rsid w:val="00C42A5D"/>
    <w:rsid w:val="00C42C95"/>
    <w:rsid w:val="00C430C9"/>
    <w:rsid w:val="00C43F54"/>
    <w:rsid w:val="00C444C3"/>
    <w:rsid w:val="00C44681"/>
    <w:rsid w:val="00C44978"/>
    <w:rsid w:val="00C455BF"/>
    <w:rsid w:val="00C45925"/>
    <w:rsid w:val="00C45FF2"/>
    <w:rsid w:val="00C461FB"/>
    <w:rsid w:val="00C465F9"/>
    <w:rsid w:val="00C466ED"/>
    <w:rsid w:val="00C467D0"/>
    <w:rsid w:val="00C46EC9"/>
    <w:rsid w:val="00C47091"/>
    <w:rsid w:val="00C470F0"/>
    <w:rsid w:val="00C47254"/>
    <w:rsid w:val="00C4774E"/>
    <w:rsid w:val="00C478A4"/>
    <w:rsid w:val="00C4794F"/>
    <w:rsid w:val="00C479A3"/>
    <w:rsid w:val="00C50544"/>
    <w:rsid w:val="00C50670"/>
    <w:rsid w:val="00C50C26"/>
    <w:rsid w:val="00C50C30"/>
    <w:rsid w:val="00C51D3E"/>
    <w:rsid w:val="00C51E52"/>
    <w:rsid w:val="00C52231"/>
    <w:rsid w:val="00C52569"/>
    <w:rsid w:val="00C527BD"/>
    <w:rsid w:val="00C52898"/>
    <w:rsid w:val="00C52F0D"/>
    <w:rsid w:val="00C53028"/>
    <w:rsid w:val="00C53555"/>
    <w:rsid w:val="00C5410C"/>
    <w:rsid w:val="00C5500D"/>
    <w:rsid w:val="00C5505E"/>
    <w:rsid w:val="00C5592C"/>
    <w:rsid w:val="00C55A92"/>
    <w:rsid w:val="00C55E70"/>
    <w:rsid w:val="00C56F36"/>
    <w:rsid w:val="00C57425"/>
    <w:rsid w:val="00C577FA"/>
    <w:rsid w:val="00C602FB"/>
    <w:rsid w:val="00C61166"/>
    <w:rsid w:val="00C61376"/>
    <w:rsid w:val="00C6168C"/>
    <w:rsid w:val="00C61ED8"/>
    <w:rsid w:val="00C62235"/>
    <w:rsid w:val="00C62586"/>
    <w:rsid w:val="00C62692"/>
    <w:rsid w:val="00C63352"/>
    <w:rsid w:val="00C63CA7"/>
    <w:rsid w:val="00C63F45"/>
    <w:rsid w:val="00C6469C"/>
    <w:rsid w:val="00C64C3A"/>
    <w:rsid w:val="00C64CB6"/>
    <w:rsid w:val="00C65035"/>
    <w:rsid w:val="00C650E3"/>
    <w:rsid w:val="00C6513C"/>
    <w:rsid w:val="00C654ED"/>
    <w:rsid w:val="00C66028"/>
    <w:rsid w:val="00C66B7F"/>
    <w:rsid w:val="00C66F1F"/>
    <w:rsid w:val="00C66F6B"/>
    <w:rsid w:val="00C675C3"/>
    <w:rsid w:val="00C67A91"/>
    <w:rsid w:val="00C67BE1"/>
    <w:rsid w:val="00C70B3A"/>
    <w:rsid w:val="00C71265"/>
    <w:rsid w:val="00C71CD7"/>
    <w:rsid w:val="00C7201B"/>
    <w:rsid w:val="00C733CE"/>
    <w:rsid w:val="00C73AA7"/>
    <w:rsid w:val="00C73F00"/>
    <w:rsid w:val="00C740B1"/>
    <w:rsid w:val="00C74C83"/>
    <w:rsid w:val="00C75C46"/>
    <w:rsid w:val="00C75FC0"/>
    <w:rsid w:val="00C76256"/>
    <w:rsid w:val="00C76537"/>
    <w:rsid w:val="00C76802"/>
    <w:rsid w:val="00C76F9D"/>
    <w:rsid w:val="00C77661"/>
    <w:rsid w:val="00C7778D"/>
    <w:rsid w:val="00C778EF"/>
    <w:rsid w:val="00C77A99"/>
    <w:rsid w:val="00C77B0D"/>
    <w:rsid w:val="00C80F06"/>
    <w:rsid w:val="00C81542"/>
    <w:rsid w:val="00C82495"/>
    <w:rsid w:val="00C82621"/>
    <w:rsid w:val="00C82F60"/>
    <w:rsid w:val="00C82FAC"/>
    <w:rsid w:val="00C831B6"/>
    <w:rsid w:val="00C8381C"/>
    <w:rsid w:val="00C83966"/>
    <w:rsid w:val="00C83F96"/>
    <w:rsid w:val="00C84161"/>
    <w:rsid w:val="00C851DD"/>
    <w:rsid w:val="00C85617"/>
    <w:rsid w:val="00C85ABF"/>
    <w:rsid w:val="00C85D9A"/>
    <w:rsid w:val="00C85FF3"/>
    <w:rsid w:val="00C860B5"/>
    <w:rsid w:val="00C8672F"/>
    <w:rsid w:val="00C86DEA"/>
    <w:rsid w:val="00C877ED"/>
    <w:rsid w:val="00C879E7"/>
    <w:rsid w:val="00C90227"/>
    <w:rsid w:val="00C90C3D"/>
    <w:rsid w:val="00C91216"/>
    <w:rsid w:val="00C9126E"/>
    <w:rsid w:val="00C930AE"/>
    <w:rsid w:val="00C93533"/>
    <w:rsid w:val="00C93CE7"/>
    <w:rsid w:val="00C94AFD"/>
    <w:rsid w:val="00C95D21"/>
    <w:rsid w:val="00C967D1"/>
    <w:rsid w:val="00C96A43"/>
    <w:rsid w:val="00C979D8"/>
    <w:rsid w:val="00CA00F8"/>
    <w:rsid w:val="00CA016D"/>
    <w:rsid w:val="00CA0C1D"/>
    <w:rsid w:val="00CA131D"/>
    <w:rsid w:val="00CA1619"/>
    <w:rsid w:val="00CA18AC"/>
    <w:rsid w:val="00CA2837"/>
    <w:rsid w:val="00CA2D27"/>
    <w:rsid w:val="00CA301C"/>
    <w:rsid w:val="00CA30D6"/>
    <w:rsid w:val="00CA374A"/>
    <w:rsid w:val="00CA3A21"/>
    <w:rsid w:val="00CA4CC3"/>
    <w:rsid w:val="00CA5C8F"/>
    <w:rsid w:val="00CA5E93"/>
    <w:rsid w:val="00CA5FD8"/>
    <w:rsid w:val="00CA60A2"/>
    <w:rsid w:val="00CA6518"/>
    <w:rsid w:val="00CA67FD"/>
    <w:rsid w:val="00CA6DB2"/>
    <w:rsid w:val="00CA73A4"/>
    <w:rsid w:val="00CA787B"/>
    <w:rsid w:val="00CB04B2"/>
    <w:rsid w:val="00CB061C"/>
    <w:rsid w:val="00CB08EB"/>
    <w:rsid w:val="00CB0FA3"/>
    <w:rsid w:val="00CB1E6A"/>
    <w:rsid w:val="00CB24A4"/>
    <w:rsid w:val="00CB2B98"/>
    <w:rsid w:val="00CB2D83"/>
    <w:rsid w:val="00CB31B2"/>
    <w:rsid w:val="00CB38CF"/>
    <w:rsid w:val="00CB3C92"/>
    <w:rsid w:val="00CB4450"/>
    <w:rsid w:val="00CB456D"/>
    <w:rsid w:val="00CB4EE1"/>
    <w:rsid w:val="00CB514A"/>
    <w:rsid w:val="00CB5258"/>
    <w:rsid w:val="00CB55AF"/>
    <w:rsid w:val="00CB5BFA"/>
    <w:rsid w:val="00CB5E8A"/>
    <w:rsid w:val="00CB6902"/>
    <w:rsid w:val="00CB6EC0"/>
    <w:rsid w:val="00CB6F14"/>
    <w:rsid w:val="00CC165F"/>
    <w:rsid w:val="00CC17AE"/>
    <w:rsid w:val="00CC1D97"/>
    <w:rsid w:val="00CC21DB"/>
    <w:rsid w:val="00CC2526"/>
    <w:rsid w:val="00CC2532"/>
    <w:rsid w:val="00CC29AA"/>
    <w:rsid w:val="00CC3484"/>
    <w:rsid w:val="00CC4753"/>
    <w:rsid w:val="00CC479A"/>
    <w:rsid w:val="00CC4E1C"/>
    <w:rsid w:val="00CC59FB"/>
    <w:rsid w:val="00CC5F10"/>
    <w:rsid w:val="00CC6193"/>
    <w:rsid w:val="00CC6BC7"/>
    <w:rsid w:val="00CC6BCF"/>
    <w:rsid w:val="00CC6C16"/>
    <w:rsid w:val="00CC6C2B"/>
    <w:rsid w:val="00CC6F58"/>
    <w:rsid w:val="00CC76A9"/>
    <w:rsid w:val="00CC7709"/>
    <w:rsid w:val="00CC7A76"/>
    <w:rsid w:val="00CC7A77"/>
    <w:rsid w:val="00CC7D8F"/>
    <w:rsid w:val="00CD0075"/>
    <w:rsid w:val="00CD025E"/>
    <w:rsid w:val="00CD0FDF"/>
    <w:rsid w:val="00CD11B0"/>
    <w:rsid w:val="00CD1357"/>
    <w:rsid w:val="00CD163E"/>
    <w:rsid w:val="00CD17F8"/>
    <w:rsid w:val="00CD1855"/>
    <w:rsid w:val="00CD1D0A"/>
    <w:rsid w:val="00CD2295"/>
    <w:rsid w:val="00CD33C4"/>
    <w:rsid w:val="00CD366F"/>
    <w:rsid w:val="00CD38D3"/>
    <w:rsid w:val="00CD3938"/>
    <w:rsid w:val="00CD3B88"/>
    <w:rsid w:val="00CD4289"/>
    <w:rsid w:val="00CD4DB8"/>
    <w:rsid w:val="00CD5388"/>
    <w:rsid w:val="00CD552D"/>
    <w:rsid w:val="00CD5816"/>
    <w:rsid w:val="00CD5C32"/>
    <w:rsid w:val="00CD5C6C"/>
    <w:rsid w:val="00CD5DD3"/>
    <w:rsid w:val="00CD5FED"/>
    <w:rsid w:val="00CD60C0"/>
    <w:rsid w:val="00CD6666"/>
    <w:rsid w:val="00CD6700"/>
    <w:rsid w:val="00CD70A7"/>
    <w:rsid w:val="00CD787B"/>
    <w:rsid w:val="00CD7AE6"/>
    <w:rsid w:val="00CD7F4A"/>
    <w:rsid w:val="00CE0257"/>
    <w:rsid w:val="00CE0261"/>
    <w:rsid w:val="00CE06F0"/>
    <w:rsid w:val="00CE1045"/>
    <w:rsid w:val="00CE1192"/>
    <w:rsid w:val="00CE1CB7"/>
    <w:rsid w:val="00CE291F"/>
    <w:rsid w:val="00CE30D0"/>
    <w:rsid w:val="00CE315F"/>
    <w:rsid w:val="00CE3288"/>
    <w:rsid w:val="00CE3568"/>
    <w:rsid w:val="00CE3F00"/>
    <w:rsid w:val="00CE4083"/>
    <w:rsid w:val="00CE409D"/>
    <w:rsid w:val="00CE4955"/>
    <w:rsid w:val="00CE4F4A"/>
    <w:rsid w:val="00CE51C2"/>
    <w:rsid w:val="00CE615B"/>
    <w:rsid w:val="00CE6538"/>
    <w:rsid w:val="00CE6695"/>
    <w:rsid w:val="00CE6B77"/>
    <w:rsid w:val="00CE6F3F"/>
    <w:rsid w:val="00CE764E"/>
    <w:rsid w:val="00CE7FCF"/>
    <w:rsid w:val="00CF0E64"/>
    <w:rsid w:val="00CF0EE2"/>
    <w:rsid w:val="00CF11CF"/>
    <w:rsid w:val="00CF1289"/>
    <w:rsid w:val="00CF1562"/>
    <w:rsid w:val="00CF16CB"/>
    <w:rsid w:val="00CF1ACA"/>
    <w:rsid w:val="00CF2F2E"/>
    <w:rsid w:val="00CF379A"/>
    <w:rsid w:val="00CF44B3"/>
    <w:rsid w:val="00CF4560"/>
    <w:rsid w:val="00CF46D6"/>
    <w:rsid w:val="00CF4930"/>
    <w:rsid w:val="00CF54EC"/>
    <w:rsid w:val="00CF5839"/>
    <w:rsid w:val="00CF58F6"/>
    <w:rsid w:val="00CF5E37"/>
    <w:rsid w:val="00CF5E40"/>
    <w:rsid w:val="00CF62CF"/>
    <w:rsid w:val="00CF6FB0"/>
    <w:rsid w:val="00CF72AE"/>
    <w:rsid w:val="00CF7D7A"/>
    <w:rsid w:val="00D00178"/>
    <w:rsid w:val="00D003C6"/>
    <w:rsid w:val="00D00670"/>
    <w:rsid w:val="00D00AE5"/>
    <w:rsid w:val="00D0132F"/>
    <w:rsid w:val="00D01C2E"/>
    <w:rsid w:val="00D01FE3"/>
    <w:rsid w:val="00D0256E"/>
    <w:rsid w:val="00D02A4B"/>
    <w:rsid w:val="00D03804"/>
    <w:rsid w:val="00D039F9"/>
    <w:rsid w:val="00D04971"/>
    <w:rsid w:val="00D0582E"/>
    <w:rsid w:val="00D05ADB"/>
    <w:rsid w:val="00D10AAD"/>
    <w:rsid w:val="00D10BDA"/>
    <w:rsid w:val="00D10CA3"/>
    <w:rsid w:val="00D11351"/>
    <w:rsid w:val="00D1139F"/>
    <w:rsid w:val="00D115EB"/>
    <w:rsid w:val="00D1162E"/>
    <w:rsid w:val="00D124AF"/>
    <w:rsid w:val="00D127B4"/>
    <w:rsid w:val="00D12EAE"/>
    <w:rsid w:val="00D12ECA"/>
    <w:rsid w:val="00D13C51"/>
    <w:rsid w:val="00D14196"/>
    <w:rsid w:val="00D14707"/>
    <w:rsid w:val="00D14FB8"/>
    <w:rsid w:val="00D15759"/>
    <w:rsid w:val="00D15835"/>
    <w:rsid w:val="00D15A6D"/>
    <w:rsid w:val="00D16452"/>
    <w:rsid w:val="00D16671"/>
    <w:rsid w:val="00D16A5D"/>
    <w:rsid w:val="00D16C09"/>
    <w:rsid w:val="00D175FA"/>
    <w:rsid w:val="00D17893"/>
    <w:rsid w:val="00D179A8"/>
    <w:rsid w:val="00D17B20"/>
    <w:rsid w:val="00D17B52"/>
    <w:rsid w:val="00D200A9"/>
    <w:rsid w:val="00D20A68"/>
    <w:rsid w:val="00D20F99"/>
    <w:rsid w:val="00D22039"/>
    <w:rsid w:val="00D22F9B"/>
    <w:rsid w:val="00D23606"/>
    <w:rsid w:val="00D239DC"/>
    <w:rsid w:val="00D23B8B"/>
    <w:rsid w:val="00D242A2"/>
    <w:rsid w:val="00D24480"/>
    <w:rsid w:val="00D24938"/>
    <w:rsid w:val="00D24AC0"/>
    <w:rsid w:val="00D24CDC"/>
    <w:rsid w:val="00D250D0"/>
    <w:rsid w:val="00D256C2"/>
    <w:rsid w:val="00D25968"/>
    <w:rsid w:val="00D2608A"/>
    <w:rsid w:val="00D2651A"/>
    <w:rsid w:val="00D2697F"/>
    <w:rsid w:val="00D270EC"/>
    <w:rsid w:val="00D27B09"/>
    <w:rsid w:val="00D302FC"/>
    <w:rsid w:val="00D30426"/>
    <w:rsid w:val="00D3074F"/>
    <w:rsid w:val="00D30A1A"/>
    <w:rsid w:val="00D3109E"/>
    <w:rsid w:val="00D31312"/>
    <w:rsid w:val="00D3141F"/>
    <w:rsid w:val="00D327E3"/>
    <w:rsid w:val="00D32ECF"/>
    <w:rsid w:val="00D330C2"/>
    <w:rsid w:val="00D33B6D"/>
    <w:rsid w:val="00D33F7F"/>
    <w:rsid w:val="00D344B2"/>
    <w:rsid w:val="00D35484"/>
    <w:rsid w:val="00D35AF7"/>
    <w:rsid w:val="00D361DA"/>
    <w:rsid w:val="00D36366"/>
    <w:rsid w:val="00D36547"/>
    <w:rsid w:val="00D36F5B"/>
    <w:rsid w:val="00D37ADD"/>
    <w:rsid w:val="00D37B0A"/>
    <w:rsid w:val="00D37C79"/>
    <w:rsid w:val="00D37D83"/>
    <w:rsid w:val="00D4053B"/>
    <w:rsid w:val="00D40B46"/>
    <w:rsid w:val="00D40E6B"/>
    <w:rsid w:val="00D40FA4"/>
    <w:rsid w:val="00D41189"/>
    <w:rsid w:val="00D412BF"/>
    <w:rsid w:val="00D41E85"/>
    <w:rsid w:val="00D422B0"/>
    <w:rsid w:val="00D425B9"/>
    <w:rsid w:val="00D42DDB"/>
    <w:rsid w:val="00D43F19"/>
    <w:rsid w:val="00D449FD"/>
    <w:rsid w:val="00D44A77"/>
    <w:rsid w:val="00D4548B"/>
    <w:rsid w:val="00D45997"/>
    <w:rsid w:val="00D46525"/>
    <w:rsid w:val="00D469C0"/>
    <w:rsid w:val="00D47645"/>
    <w:rsid w:val="00D50408"/>
    <w:rsid w:val="00D50902"/>
    <w:rsid w:val="00D50BDC"/>
    <w:rsid w:val="00D52061"/>
    <w:rsid w:val="00D520E2"/>
    <w:rsid w:val="00D52251"/>
    <w:rsid w:val="00D5262C"/>
    <w:rsid w:val="00D52757"/>
    <w:rsid w:val="00D5287B"/>
    <w:rsid w:val="00D52F55"/>
    <w:rsid w:val="00D52F66"/>
    <w:rsid w:val="00D52FA1"/>
    <w:rsid w:val="00D5332E"/>
    <w:rsid w:val="00D535DB"/>
    <w:rsid w:val="00D5380A"/>
    <w:rsid w:val="00D53A27"/>
    <w:rsid w:val="00D53CED"/>
    <w:rsid w:val="00D54236"/>
    <w:rsid w:val="00D54552"/>
    <w:rsid w:val="00D55875"/>
    <w:rsid w:val="00D56265"/>
    <w:rsid w:val="00D57B03"/>
    <w:rsid w:val="00D57D86"/>
    <w:rsid w:val="00D57D9E"/>
    <w:rsid w:val="00D6067B"/>
    <w:rsid w:val="00D606BC"/>
    <w:rsid w:val="00D6070B"/>
    <w:rsid w:val="00D60C23"/>
    <w:rsid w:val="00D62779"/>
    <w:rsid w:val="00D629EA"/>
    <w:rsid w:val="00D641EB"/>
    <w:rsid w:val="00D647DC"/>
    <w:rsid w:val="00D64ECB"/>
    <w:rsid w:val="00D6544A"/>
    <w:rsid w:val="00D6567D"/>
    <w:rsid w:val="00D659A1"/>
    <w:rsid w:val="00D65EF1"/>
    <w:rsid w:val="00D66B1F"/>
    <w:rsid w:val="00D67E02"/>
    <w:rsid w:val="00D703B4"/>
    <w:rsid w:val="00D70451"/>
    <w:rsid w:val="00D711D8"/>
    <w:rsid w:val="00D7173B"/>
    <w:rsid w:val="00D7204E"/>
    <w:rsid w:val="00D72257"/>
    <w:rsid w:val="00D728B8"/>
    <w:rsid w:val="00D729D5"/>
    <w:rsid w:val="00D73F03"/>
    <w:rsid w:val="00D741C2"/>
    <w:rsid w:val="00D742C4"/>
    <w:rsid w:val="00D759F1"/>
    <w:rsid w:val="00D75A7D"/>
    <w:rsid w:val="00D761EE"/>
    <w:rsid w:val="00D76B4E"/>
    <w:rsid w:val="00D77226"/>
    <w:rsid w:val="00D8170D"/>
    <w:rsid w:val="00D81EC8"/>
    <w:rsid w:val="00D83B90"/>
    <w:rsid w:val="00D84514"/>
    <w:rsid w:val="00D847D0"/>
    <w:rsid w:val="00D84BFD"/>
    <w:rsid w:val="00D84E21"/>
    <w:rsid w:val="00D861CD"/>
    <w:rsid w:val="00D8637C"/>
    <w:rsid w:val="00D86778"/>
    <w:rsid w:val="00D86C17"/>
    <w:rsid w:val="00D87003"/>
    <w:rsid w:val="00D872D2"/>
    <w:rsid w:val="00D87357"/>
    <w:rsid w:val="00D8771E"/>
    <w:rsid w:val="00D87769"/>
    <w:rsid w:val="00D90608"/>
    <w:rsid w:val="00D9095E"/>
    <w:rsid w:val="00D90A53"/>
    <w:rsid w:val="00D91235"/>
    <w:rsid w:val="00D920FB"/>
    <w:rsid w:val="00D922F1"/>
    <w:rsid w:val="00D9248A"/>
    <w:rsid w:val="00D9346A"/>
    <w:rsid w:val="00D93503"/>
    <w:rsid w:val="00D9353A"/>
    <w:rsid w:val="00D9375D"/>
    <w:rsid w:val="00D93A38"/>
    <w:rsid w:val="00D94131"/>
    <w:rsid w:val="00D9590B"/>
    <w:rsid w:val="00D95CF6"/>
    <w:rsid w:val="00D95D04"/>
    <w:rsid w:val="00D9622C"/>
    <w:rsid w:val="00D9629F"/>
    <w:rsid w:val="00D97542"/>
    <w:rsid w:val="00DA0304"/>
    <w:rsid w:val="00DA0328"/>
    <w:rsid w:val="00DA0443"/>
    <w:rsid w:val="00DA0556"/>
    <w:rsid w:val="00DA05B3"/>
    <w:rsid w:val="00DA23FC"/>
    <w:rsid w:val="00DA2589"/>
    <w:rsid w:val="00DA2782"/>
    <w:rsid w:val="00DA2BEF"/>
    <w:rsid w:val="00DA2E49"/>
    <w:rsid w:val="00DA2F78"/>
    <w:rsid w:val="00DA401C"/>
    <w:rsid w:val="00DA427E"/>
    <w:rsid w:val="00DA42A9"/>
    <w:rsid w:val="00DA4E73"/>
    <w:rsid w:val="00DA4ED3"/>
    <w:rsid w:val="00DA51D8"/>
    <w:rsid w:val="00DA5232"/>
    <w:rsid w:val="00DA75DB"/>
    <w:rsid w:val="00DA76C0"/>
    <w:rsid w:val="00DA780C"/>
    <w:rsid w:val="00DA7998"/>
    <w:rsid w:val="00DA7AF8"/>
    <w:rsid w:val="00DA7B97"/>
    <w:rsid w:val="00DB0142"/>
    <w:rsid w:val="00DB01EC"/>
    <w:rsid w:val="00DB0BBB"/>
    <w:rsid w:val="00DB0EA1"/>
    <w:rsid w:val="00DB1189"/>
    <w:rsid w:val="00DB1DB6"/>
    <w:rsid w:val="00DB23ED"/>
    <w:rsid w:val="00DB2515"/>
    <w:rsid w:val="00DB2620"/>
    <w:rsid w:val="00DB2BE3"/>
    <w:rsid w:val="00DB3727"/>
    <w:rsid w:val="00DB3FA9"/>
    <w:rsid w:val="00DB44A6"/>
    <w:rsid w:val="00DB528D"/>
    <w:rsid w:val="00DB5B26"/>
    <w:rsid w:val="00DB5E62"/>
    <w:rsid w:val="00DB61FF"/>
    <w:rsid w:val="00DB6644"/>
    <w:rsid w:val="00DB66DB"/>
    <w:rsid w:val="00DB699E"/>
    <w:rsid w:val="00DB7327"/>
    <w:rsid w:val="00DB776A"/>
    <w:rsid w:val="00DB7F76"/>
    <w:rsid w:val="00DC0769"/>
    <w:rsid w:val="00DC0D8A"/>
    <w:rsid w:val="00DC0E52"/>
    <w:rsid w:val="00DC115F"/>
    <w:rsid w:val="00DC1775"/>
    <w:rsid w:val="00DC1DC8"/>
    <w:rsid w:val="00DC272B"/>
    <w:rsid w:val="00DC284A"/>
    <w:rsid w:val="00DC33A4"/>
    <w:rsid w:val="00DC3581"/>
    <w:rsid w:val="00DC3B4E"/>
    <w:rsid w:val="00DC411B"/>
    <w:rsid w:val="00DC438B"/>
    <w:rsid w:val="00DC461C"/>
    <w:rsid w:val="00DC47C7"/>
    <w:rsid w:val="00DC53AC"/>
    <w:rsid w:val="00DC53BA"/>
    <w:rsid w:val="00DC5D44"/>
    <w:rsid w:val="00DC6622"/>
    <w:rsid w:val="00DC6D51"/>
    <w:rsid w:val="00DC7C7A"/>
    <w:rsid w:val="00DC7DF7"/>
    <w:rsid w:val="00DD0129"/>
    <w:rsid w:val="00DD0992"/>
    <w:rsid w:val="00DD0EE2"/>
    <w:rsid w:val="00DD18C9"/>
    <w:rsid w:val="00DD1F0E"/>
    <w:rsid w:val="00DD2BE6"/>
    <w:rsid w:val="00DD31A7"/>
    <w:rsid w:val="00DD4C0D"/>
    <w:rsid w:val="00DD4C9B"/>
    <w:rsid w:val="00DD4D18"/>
    <w:rsid w:val="00DD53DC"/>
    <w:rsid w:val="00DD563E"/>
    <w:rsid w:val="00DD59A0"/>
    <w:rsid w:val="00DD5C29"/>
    <w:rsid w:val="00DD5CAC"/>
    <w:rsid w:val="00DD672F"/>
    <w:rsid w:val="00DD68F8"/>
    <w:rsid w:val="00DD7101"/>
    <w:rsid w:val="00DD784D"/>
    <w:rsid w:val="00DE137C"/>
    <w:rsid w:val="00DE1471"/>
    <w:rsid w:val="00DE189A"/>
    <w:rsid w:val="00DE1BB2"/>
    <w:rsid w:val="00DE2194"/>
    <w:rsid w:val="00DE2AB6"/>
    <w:rsid w:val="00DE3855"/>
    <w:rsid w:val="00DE3D75"/>
    <w:rsid w:val="00DE400F"/>
    <w:rsid w:val="00DE44F7"/>
    <w:rsid w:val="00DE4962"/>
    <w:rsid w:val="00DE4C61"/>
    <w:rsid w:val="00DE4EAA"/>
    <w:rsid w:val="00DE5B80"/>
    <w:rsid w:val="00DE6583"/>
    <w:rsid w:val="00DE709F"/>
    <w:rsid w:val="00DE7313"/>
    <w:rsid w:val="00DE774A"/>
    <w:rsid w:val="00DF0D66"/>
    <w:rsid w:val="00DF0E3D"/>
    <w:rsid w:val="00DF1A4B"/>
    <w:rsid w:val="00DF1B40"/>
    <w:rsid w:val="00DF21A4"/>
    <w:rsid w:val="00DF23F1"/>
    <w:rsid w:val="00DF27D9"/>
    <w:rsid w:val="00DF2922"/>
    <w:rsid w:val="00DF2EE8"/>
    <w:rsid w:val="00DF3B01"/>
    <w:rsid w:val="00DF458D"/>
    <w:rsid w:val="00DF4A4A"/>
    <w:rsid w:val="00DF519A"/>
    <w:rsid w:val="00DF5A27"/>
    <w:rsid w:val="00DF5FBE"/>
    <w:rsid w:val="00DF61D0"/>
    <w:rsid w:val="00DF6C8A"/>
    <w:rsid w:val="00DF715D"/>
    <w:rsid w:val="00DF76D1"/>
    <w:rsid w:val="00DF79A2"/>
    <w:rsid w:val="00DF7A18"/>
    <w:rsid w:val="00DF7DCC"/>
    <w:rsid w:val="00DF7F0A"/>
    <w:rsid w:val="00E0012D"/>
    <w:rsid w:val="00E00326"/>
    <w:rsid w:val="00E004E0"/>
    <w:rsid w:val="00E00B9C"/>
    <w:rsid w:val="00E01109"/>
    <w:rsid w:val="00E014C0"/>
    <w:rsid w:val="00E0152A"/>
    <w:rsid w:val="00E0192D"/>
    <w:rsid w:val="00E01E47"/>
    <w:rsid w:val="00E02AED"/>
    <w:rsid w:val="00E035CE"/>
    <w:rsid w:val="00E038D0"/>
    <w:rsid w:val="00E03B8E"/>
    <w:rsid w:val="00E03FB5"/>
    <w:rsid w:val="00E04842"/>
    <w:rsid w:val="00E0496B"/>
    <w:rsid w:val="00E05A55"/>
    <w:rsid w:val="00E05B24"/>
    <w:rsid w:val="00E0637B"/>
    <w:rsid w:val="00E06505"/>
    <w:rsid w:val="00E0680E"/>
    <w:rsid w:val="00E06933"/>
    <w:rsid w:val="00E06BC9"/>
    <w:rsid w:val="00E101AC"/>
    <w:rsid w:val="00E10EB5"/>
    <w:rsid w:val="00E1129E"/>
    <w:rsid w:val="00E11E2C"/>
    <w:rsid w:val="00E1223C"/>
    <w:rsid w:val="00E13392"/>
    <w:rsid w:val="00E13BEB"/>
    <w:rsid w:val="00E14167"/>
    <w:rsid w:val="00E14318"/>
    <w:rsid w:val="00E15335"/>
    <w:rsid w:val="00E1611B"/>
    <w:rsid w:val="00E16312"/>
    <w:rsid w:val="00E16B59"/>
    <w:rsid w:val="00E16FEC"/>
    <w:rsid w:val="00E17D38"/>
    <w:rsid w:val="00E20067"/>
    <w:rsid w:val="00E2030C"/>
    <w:rsid w:val="00E204C5"/>
    <w:rsid w:val="00E20656"/>
    <w:rsid w:val="00E20780"/>
    <w:rsid w:val="00E20A0C"/>
    <w:rsid w:val="00E20F6B"/>
    <w:rsid w:val="00E218BA"/>
    <w:rsid w:val="00E21A9E"/>
    <w:rsid w:val="00E21DBE"/>
    <w:rsid w:val="00E22208"/>
    <w:rsid w:val="00E22683"/>
    <w:rsid w:val="00E232AE"/>
    <w:rsid w:val="00E23372"/>
    <w:rsid w:val="00E23797"/>
    <w:rsid w:val="00E238EC"/>
    <w:rsid w:val="00E24A16"/>
    <w:rsid w:val="00E24BE8"/>
    <w:rsid w:val="00E24DEA"/>
    <w:rsid w:val="00E24EE7"/>
    <w:rsid w:val="00E252F0"/>
    <w:rsid w:val="00E253A2"/>
    <w:rsid w:val="00E25F2A"/>
    <w:rsid w:val="00E26675"/>
    <w:rsid w:val="00E27702"/>
    <w:rsid w:val="00E3003E"/>
    <w:rsid w:val="00E3022B"/>
    <w:rsid w:val="00E303BE"/>
    <w:rsid w:val="00E306DA"/>
    <w:rsid w:val="00E30968"/>
    <w:rsid w:val="00E3124F"/>
    <w:rsid w:val="00E316D9"/>
    <w:rsid w:val="00E32E67"/>
    <w:rsid w:val="00E330C5"/>
    <w:rsid w:val="00E33560"/>
    <w:rsid w:val="00E3413B"/>
    <w:rsid w:val="00E347E7"/>
    <w:rsid w:val="00E3500E"/>
    <w:rsid w:val="00E353E9"/>
    <w:rsid w:val="00E35776"/>
    <w:rsid w:val="00E3589F"/>
    <w:rsid w:val="00E35F3B"/>
    <w:rsid w:val="00E3650D"/>
    <w:rsid w:val="00E36EA9"/>
    <w:rsid w:val="00E370F0"/>
    <w:rsid w:val="00E3740A"/>
    <w:rsid w:val="00E401CF"/>
    <w:rsid w:val="00E40299"/>
    <w:rsid w:val="00E40F41"/>
    <w:rsid w:val="00E41393"/>
    <w:rsid w:val="00E41E97"/>
    <w:rsid w:val="00E42372"/>
    <w:rsid w:val="00E43744"/>
    <w:rsid w:val="00E4381D"/>
    <w:rsid w:val="00E43879"/>
    <w:rsid w:val="00E43B36"/>
    <w:rsid w:val="00E44044"/>
    <w:rsid w:val="00E441BF"/>
    <w:rsid w:val="00E44414"/>
    <w:rsid w:val="00E449B5"/>
    <w:rsid w:val="00E44A49"/>
    <w:rsid w:val="00E45190"/>
    <w:rsid w:val="00E4592C"/>
    <w:rsid w:val="00E45BB7"/>
    <w:rsid w:val="00E47304"/>
    <w:rsid w:val="00E47864"/>
    <w:rsid w:val="00E47BD0"/>
    <w:rsid w:val="00E47DAC"/>
    <w:rsid w:val="00E47F22"/>
    <w:rsid w:val="00E501A6"/>
    <w:rsid w:val="00E501EB"/>
    <w:rsid w:val="00E5076A"/>
    <w:rsid w:val="00E50BDC"/>
    <w:rsid w:val="00E50DBB"/>
    <w:rsid w:val="00E50E83"/>
    <w:rsid w:val="00E52403"/>
    <w:rsid w:val="00E52C97"/>
    <w:rsid w:val="00E532A8"/>
    <w:rsid w:val="00E53D05"/>
    <w:rsid w:val="00E54403"/>
    <w:rsid w:val="00E55624"/>
    <w:rsid w:val="00E55777"/>
    <w:rsid w:val="00E558D5"/>
    <w:rsid w:val="00E56B33"/>
    <w:rsid w:val="00E56C37"/>
    <w:rsid w:val="00E60643"/>
    <w:rsid w:val="00E60CD7"/>
    <w:rsid w:val="00E61322"/>
    <w:rsid w:val="00E61F75"/>
    <w:rsid w:val="00E636AB"/>
    <w:rsid w:val="00E63EF4"/>
    <w:rsid w:val="00E643C2"/>
    <w:rsid w:val="00E64C3E"/>
    <w:rsid w:val="00E64E56"/>
    <w:rsid w:val="00E6576C"/>
    <w:rsid w:val="00E65973"/>
    <w:rsid w:val="00E65F0D"/>
    <w:rsid w:val="00E662E1"/>
    <w:rsid w:val="00E666D7"/>
    <w:rsid w:val="00E66D43"/>
    <w:rsid w:val="00E66FAC"/>
    <w:rsid w:val="00E679D3"/>
    <w:rsid w:val="00E70ABA"/>
    <w:rsid w:val="00E70AE1"/>
    <w:rsid w:val="00E70C20"/>
    <w:rsid w:val="00E70D73"/>
    <w:rsid w:val="00E70FD0"/>
    <w:rsid w:val="00E71169"/>
    <w:rsid w:val="00E711F0"/>
    <w:rsid w:val="00E719DD"/>
    <w:rsid w:val="00E71D09"/>
    <w:rsid w:val="00E72019"/>
    <w:rsid w:val="00E7374D"/>
    <w:rsid w:val="00E73D04"/>
    <w:rsid w:val="00E74165"/>
    <w:rsid w:val="00E745B4"/>
    <w:rsid w:val="00E7461B"/>
    <w:rsid w:val="00E7484B"/>
    <w:rsid w:val="00E750A5"/>
    <w:rsid w:val="00E761A1"/>
    <w:rsid w:val="00E766D7"/>
    <w:rsid w:val="00E76BCC"/>
    <w:rsid w:val="00E7793F"/>
    <w:rsid w:val="00E77F8B"/>
    <w:rsid w:val="00E80EAC"/>
    <w:rsid w:val="00E811CA"/>
    <w:rsid w:val="00E8174E"/>
    <w:rsid w:val="00E81FD0"/>
    <w:rsid w:val="00E823CA"/>
    <w:rsid w:val="00E826FF"/>
    <w:rsid w:val="00E8284D"/>
    <w:rsid w:val="00E828FC"/>
    <w:rsid w:val="00E82BD9"/>
    <w:rsid w:val="00E83082"/>
    <w:rsid w:val="00E83EFF"/>
    <w:rsid w:val="00E83F2D"/>
    <w:rsid w:val="00E83F55"/>
    <w:rsid w:val="00E8408A"/>
    <w:rsid w:val="00E841DA"/>
    <w:rsid w:val="00E846ED"/>
    <w:rsid w:val="00E84760"/>
    <w:rsid w:val="00E8476C"/>
    <w:rsid w:val="00E856C5"/>
    <w:rsid w:val="00E86030"/>
    <w:rsid w:val="00E8618A"/>
    <w:rsid w:val="00E86DD1"/>
    <w:rsid w:val="00E876E4"/>
    <w:rsid w:val="00E90810"/>
    <w:rsid w:val="00E90DE0"/>
    <w:rsid w:val="00E918E1"/>
    <w:rsid w:val="00E919AD"/>
    <w:rsid w:val="00E928DA"/>
    <w:rsid w:val="00E93B7F"/>
    <w:rsid w:val="00E94894"/>
    <w:rsid w:val="00E94C7C"/>
    <w:rsid w:val="00E950BB"/>
    <w:rsid w:val="00E95263"/>
    <w:rsid w:val="00E95429"/>
    <w:rsid w:val="00E95804"/>
    <w:rsid w:val="00E95A51"/>
    <w:rsid w:val="00E9689F"/>
    <w:rsid w:val="00E96D01"/>
    <w:rsid w:val="00E96F1C"/>
    <w:rsid w:val="00E973CA"/>
    <w:rsid w:val="00E97504"/>
    <w:rsid w:val="00EA04E4"/>
    <w:rsid w:val="00EA0A7C"/>
    <w:rsid w:val="00EA0C40"/>
    <w:rsid w:val="00EA1C34"/>
    <w:rsid w:val="00EA2978"/>
    <w:rsid w:val="00EA2F88"/>
    <w:rsid w:val="00EA3450"/>
    <w:rsid w:val="00EA437D"/>
    <w:rsid w:val="00EA4EE5"/>
    <w:rsid w:val="00EA57AA"/>
    <w:rsid w:val="00EA5879"/>
    <w:rsid w:val="00EA5895"/>
    <w:rsid w:val="00EA5C4C"/>
    <w:rsid w:val="00EA604F"/>
    <w:rsid w:val="00EA6ABD"/>
    <w:rsid w:val="00EA6E50"/>
    <w:rsid w:val="00EA7311"/>
    <w:rsid w:val="00EA7784"/>
    <w:rsid w:val="00EA7A80"/>
    <w:rsid w:val="00EB0466"/>
    <w:rsid w:val="00EB06C3"/>
    <w:rsid w:val="00EB0B3A"/>
    <w:rsid w:val="00EB102E"/>
    <w:rsid w:val="00EB1C7D"/>
    <w:rsid w:val="00EB1F40"/>
    <w:rsid w:val="00EB29FE"/>
    <w:rsid w:val="00EB2F66"/>
    <w:rsid w:val="00EB3012"/>
    <w:rsid w:val="00EB39F1"/>
    <w:rsid w:val="00EB3BA9"/>
    <w:rsid w:val="00EB3E72"/>
    <w:rsid w:val="00EB4738"/>
    <w:rsid w:val="00EB54FC"/>
    <w:rsid w:val="00EB643C"/>
    <w:rsid w:val="00EB68F7"/>
    <w:rsid w:val="00EB6948"/>
    <w:rsid w:val="00EB6C92"/>
    <w:rsid w:val="00EB6E9A"/>
    <w:rsid w:val="00EB718C"/>
    <w:rsid w:val="00EB7472"/>
    <w:rsid w:val="00EB757A"/>
    <w:rsid w:val="00EB760D"/>
    <w:rsid w:val="00EB7667"/>
    <w:rsid w:val="00EC0250"/>
    <w:rsid w:val="00EC03AB"/>
    <w:rsid w:val="00EC0BF9"/>
    <w:rsid w:val="00EC12B7"/>
    <w:rsid w:val="00EC17A9"/>
    <w:rsid w:val="00EC1A2B"/>
    <w:rsid w:val="00EC321D"/>
    <w:rsid w:val="00EC3531"/>
    <w:rsid w:val="00EC3A6E"/>
    <w:rsid w:val="00EC3FF3"/>
    <w:rsid w:val="00EC438F"/>
    <w:rsid w:val="00EC48D1"/>
    <w:rsid w:val="00EC4E4D"/>
    <w:rsid w:val="00EC5A39"/>
    <w:rsid w:val="00EC5E74"/>
    <w:rsid w:val="00EC6532"/>
    <w:rsid w:val="00EC6D5D"/>
    <w:rsid w:val="00EC7046"/>
    <w:rsid w:val="00EC71CC"/>
    <w:rsid w:val="00EC71E5"/>
    <w:rsid w:val="00EC7404"/>
    <w:rsid w:val="00EC7ECE"/>
    <w:rsid w:val="00ED0086"/>
    <w:rsid w:val="00ED0A9A"/>
    <w:rsid w:val="00ED13C7"/>
    <w:rsid w:val="00ED1871"/>
    <w:rsid w:val="00ED18D1"/>
    <w:rsid w:val="00ED1A4B"/>
    <w:rsid w:val="00ED1C10"/>
    <w:rsid w:val="00ED1DAC"/>
    <w:rsid w:val="00ED1FDA"/>
    <w:rsid w:val="00ED2023"/>
    <w:rsid w:val="00ED2699"/>
    <w:rsid w:val="00ED2717"/>
    <w:rsid w:val="00ED2DAA"/>
    <w:rsid w:val="00ED3218"/>
    <w:rsid w:val="00ED32B8"/>
    <w:rsid w:val="00ED3581"/>
    <w:rsid w:val="00ED39F1"/>
    <w:rsid w:val="00ED3A9B"/>
    <w:rsid w:val="00ED3E2D"/>
    <w:rsid w:val="00ED44B0"/>
    <w:rsid w:val="00ED4951"/>
    <w:rsid w:val="00ED4965"/>
    <w:rsid w:val="00ED5396"/>
    <w:rsid w:val="00ED59E7"/>
    <w:rsid w:val="00ED5D6F"/>
    <w:rsid w:val="00ED6065"/>
    <w:rsid w:val="00ED63EC"/>
    <w:rsid w:val="00ED6577"/>
    <w:rsid w:val="00ED6A52"/>
    <w:rsid w:val="00ED701C"/>
    <w:rsid w:val="00ED7815"/>
    <w:rsid w:val="00EE05C0"/>
    <w:rsid w:val="00EE0737"/>
    <w:rsid w:val="00EE0CAD"/>
    <w:rsid w:val="00EE0EFE"/>
    <w:rsid w:val="00EE1466"/>
    <w:rsid w:val="00EE206D"/>
    <w:rsid w:val="00EE28AB"/>
    <w:rsid w:val="00EE300F"/>
    <w:rsid w:val="00EE3AAE"/>
    <w:rsid w:val="00EE3AC4"/>
    <w:rsid w:val="00EE3C69"/>
    <w:rsid w:val="00EE5052"/>
    <w:rsid w:val="00EE590D"/>
    <w:rsid w:val="00EE5923"/>
    <w:rsid w:val="00EE5EFB"/>
    <w:rsid w:val="00EE62E5"/>
    <w:rsid w:val="00EE7084"/>
    <w:rsid w:val="00EE7633"/>
    <w:rsid w:val="00EF0149"/>
    <w:rsid w:val="00EF08AD"/>
    <w:rsid w:val="00EF139E"/>
    <w:rsid w:val="00EF23B6"/>
    <w:rsid w:val="00EF2C66"/>
    <w:rsid w:val="00EF2CD9"/>
    <w:rsid w:val="00EF30BB"/>
    <w:rsid w:val="00EF3356"/>
    <w:rsid w:val="00EF33BE"/>
    <w:rsid w:val="00EF3689"/>
    <w:rsid w:val="00EF37FB"/>
    <w:rsid w:val="00EF37FD"/>
    <w:rsid w:val="00EF3FDC"/>
    <w:rsid w:val="00EF40A5"/>
    <w:rsid w:val="00EF4214"/>
    <w:rsid w:val="00EF4EE1"/>
    <w:rsid w:val="00EF5684"/>
    <w:rsid w:val="00EF57CE"/>
    <w:rsid w:val="00EF5AB2"/>
    <w:rsid w:val="00EF5CFA"/>
    <w:rsid w:val="00EF658A"/>
    <w:rsid w:val="00EF690E"/>
    <w:rsid w:val="00EF73D4"/>
    <w:rsid w:val="00EF77F4"/>
    <w:rsid w:val="00EF791F"/>
    <w:rsid w:val="00EF7998"/>
    <w:rsid w:val="00EF7A22"/>
    <w:rsid w:val="00EF7CC1"/>
    <w:rsid w:val="00F0086F"/>
    <w:rsid w:val="00F00A2F"/>
    <w:rsid w:val="00F0183A"/>
    <w:rsid w:val="00F01E16"/>
    <w:rsid w:val="00F0239A"/>
    <w:rsid w:val="00F02DD4"/>
    <w:rsid w:val="00F02DFD"/>
    <w:rsid w:val="00F02F78"/>
    <w:rsid w:val="00F03025"/>
    <w:rsid w:val="00F0307C"/>
    <w:rsid w:val="00F03225"/>
    <w:rsid w:val="00F037E7"/>
    <w:rsid w:val="00F03A20"/>
    <w:rsid w:val="00F03BD3"/>
    <w:rsid w:val="00F0404B"/>
    <w:rsid w:val="00F044C9"/>
    <w:rsid w:val="00F045AD"/>
    <w:rsid w:val="00F04602"/>
    <w:rsid w:val="00F04A4E"/>
    <w:rsid w:val="00F05BAB"/>
    <w:rsid w:val="00F060B8"/>
    <w:rsid w:val="00F062AB"/>
    <w:rsid w:val="00F0674E"/>
    <w:rsid w:val="00F07CBF"/>
    <w:rsid w:val="00F07E79"/>
    <w:rsid w:val="00F07EF9"/>
    <w:rsid w:val="00F1023E"/>
    <w:rsid w:val="00F107C8"/>
    <w:rsid w:val="00F10B18"/>
    <w:rsid w:val="00F10C2E"/>
    <w:rsid w:val="00F10C36"/>
    <w:rsid w:val="00F11B59"/>
    <w:rsid w:val="00F11C9F"/>
    <w:rsid w:val="00F1226D"/>
    <w:rsid w:val="00F126A3"/>
    <w:rsid w:val="00F12763"/>
    <w:rsid w:val="00F13AFC"/>
    <w:rsid w:val="00F13B8B"/>
    <w:rsid w:val="00F13EB3"/>
    <w:rsid w:val="00F13F08"/>
    <w:rsid w:val="00F14329"/>
    <w:rsid w:val="00F14641"/>
    <w:rsid w:val="00F14678"/>
    <w:rsid w:val="00F14946"/>
    <w:rsid w:val="00F14CF1"/>
    <w:rsid w:val="00F14F12"/>
    <w:rsid w:val="00F14F67"/>
    <w:rsid w:val="00F1578B"/>
    <w:rsid w:val="00F15AF9"/>
    <w:rsid w:val="00F15CBB"/>
    <w:rsid w:val="00F1755B"/>
    <w:rsid w:val="00F2004F"/>
    <w:rsid w:val="00F20438"/>
    <w:rsid w:val="00F2086E"/>
    <w:rsid w:val="00F20FEC"/>
    <w:rsid w:val="00F216C6"/>
    <w:rsid w:val="00F229AB"/>
    <w:rsid w:val="00F2334B"/>
    <w:rsid w:val="00F242C4"/>
    <w:rsid w:val="00F2491C"/>
    <w:rsid w:val="00F24C32"/>
    <w:rsid w:val="00F24E37"/>
    <w:rsid w:val="00F24FE3"/>
    <w:rsid w:val="00F251A9"/>
    <w:rsid w:val="00F2523C"/>
    <w:rsid w:val="00F25282"/>
    <w:rsid w:val="00F2548A"/>
    <w:rsid w:val="00F25C6D"/>
    <w:rsid w:val="00F26123"/>
    <w:rsid w:val="00F26336"/>
    <w:rsid w:val="00F26767"/>
    <w:rsid w:val="00F2698F"/>
    <w:rsid w:val="00F26D89"/>
    <w:rsid w:val="00F270F4"/>
    <w:rsid w:val="00F27339"/>
    <w:rsid w:val="00F27730"/>
    <w:rsid w:val="00F279E0"/>
    <w:rsid w:val="00F27D9E"/>
    <w:rsid w:val="00F31384"/>
    <w:rsid w:val="00F316EA"/>
    <w:rsid w:val="00F317C6"/>
    <w:rsid w:val="00F326E3"/>
    <w:rsid w:val="00F32855"/>
    <w:rsid w:val="00F32DA9"/>
    <w:rsid w:val="00F334ED"/>
    <w:rsid w:val="00F33658"/>
    <w:rsid w:val="00F33718"/>
    <w:rsid w:val="00F34AD3"/>
    <w:rsid w:val="00F3577A"/>
    <w:rsid w:val="00F36260"/>
    <w:rsid w:val="00F365CD"/>
    <w:rsid w:val="00F36743"/>
    <w:rsid w:val="00F37CF5"/>
    <w:rsid w:val="00F40326"/>
    <w:rsid w:val="00F4058F"/>
    <w:rsid w:val="00F40725"/>
    <w:rsid w:val="00F4099A"/>
    <w:rsid w:val="00F40EAA"/>
    <w:rsid w:val="00F41805"/>
    <w:rsid w:val="00F41923"/>
    <w:rsid w:val="00F41A88"/>
    <w:rsid w:val="00F4218A"/>
    <w:rsid w:val="00F425F3"/>
    <w:rsid w:val="00F43759"/>
    <w:rsid w:val="00F43763"/>
    <w:rsid w:val="00F441B7"/>
    <w:rsid w:val="00F44588"/>
    <w:rsid w:val="00F45465"/>
    <w:rsid w:val="00F45495"/>
    <w:rsid w:val="00F45930"/>
    <w:rsid w:val="00F45ADC"/>
    <w:rsid w:val="00F46FA3"/>
    <w:rsid w:val="00F477AF"/>
    <w:rsid w:val="00F47B42"/>
    <w:rsid w:val="00F47F8D"/>
    <w:rsid w:val="00F50043"/>
    <w:rsid w:val="00F514F9"/>
    <w:rsid w:val="00F515EC"/>
    <w:rsid w:val="00F51B18"/>
    <w:rsid w:val="00F52A59"/>
    <w:rsid w:val="00F52B30"/>
    <w:rsid w:val="00F52D8B"/>
    <w:rsid w:val="00F53749"/>
    <w:rsid w:val="00F53D62"/>
    <w:rsid w:val="00F54B05"/>
    <w:rsid w:val="00F54F7B"/>
    <w:rsid w:val="00F557C3"/>
    <w:rsid w:val="00F558DD"/>
    <w:rsid w:val="00F559D1"/>
    <w:rsid w:val="00F5630D"/>
    <w:rsid w:val="00F56606"/>
    <w:rsid w:val="00F56708"/>
    <w:rsid w:val="00F56712"/>
    <w:rsid w:val="00F56EA2"/>
    <w:rsid w:val="00F56F50"/>
    <w:rsid w:val="00F57828"/>
    <w:rsid w:val="00F57AFD"/>
    <w:rsid w:val="00F57CC9"/>
    <w:rsid w:val="00F57EC4"/>
    <w:rsid w:val="00F6004D"/>
    <w:rsid w:val="00F6029F"/>
    <w:rsid w:val="00F618C5"/>
    <w:rsid w:val="00F628C2"/>
    <w:rsid w:val="00F6295B"/>
    <w:rsid w:val="00F63232"/>
    <w:rsid w:val="00F6342A"/>
    <w:rsid w:val="00F63719"/>
    <w:rsid w:val="00F63C24"/>
    <w:rsid w:val="00F63DFE"/>
    <w:rsid w:val="00F641BE"/>
    <w:rsid w:val="00F649FE"/>
    <w:rsid w:val="00F64A0A"/>
    <w:rsid w:val="00F65334"/>
    <w:rsid w:val="00F65B68"/>
    <w:rsid w:val="00F65BAD"/>
    <w:rsid w:val="00F6615F"/>
    <w:rsid w:val="00F66DE3"/>
    <w:rsid w:val="00F67157"/>
    <w:rsid w:val="00F6780B"/>
    <w:rsid w:val="00F67A7F"/>
    <w:rsid w:val="00F67B77"/>
    <w:rsid w:val="00F710A0"/>
    <w:rsid w:val="00F71216"/>
    <w:rsid w:val="00F71757"/>
    <w:rsid w:val="00F71ABB"/>
    <w:rsid w:val="00F72B96"/>
    <w:rsid w:val="00F72BB7"/>
    <w:rsid w:val="00F72CD7"/>
    <w:rsid w:val="00F72E25"/>
    <w:rsid w:val="00F734B3"/>
    <w:rsid w:val="00F737AD"/>
    <w:rsid w:val="00F738AA"/>
    <w:rsid w:val="00F739E6"/>
    <w:rsid w:val="00F73C18"/>
    <w:rsid w:val="00F73C38"/>
    <w:rsid w:val="00F745B5"/>
    <w:rsid w:val="00F7481E"/>
    <w:rsid w:val="00F748D8"/>
    <w:rsid w:val="00F7508B"/>
    <w:rsid w:val="00F750CE"/>
    <w:rsid w:val="00F753E4"/>
    <w:rsid w:val="00F7586D"/>
    <w:rsid w:val="00F762FA"/>
    <w:rsid w:val="00F76BC7"/>
    <w:rsid w:val="00F76FF4"/>
    <w:rsid w:val="00F771D5"/>
    <w:rsid w:val="00F7725C"/>
    <w:rsid w:val="00F77D60"/>
    <w:rsid w:val="00F803C0"/>
    <w:rsid w:val="00F80489"/>
    <w:rsid w:val="00F80A31"/>
    <w:rsid w:val="00F817A0"/>
    <w:rsid w:val="00F82639"/>
    <w:rsid w:val="00F82A8E"/>
    <w:rsid w:val="00F82E95"/>
    <w:rsid w:val="00F83456"/>
    <w:rsid w:val="00F8346F"/>
    <w:rsid w:val="00F83628"/>
    <w:rsid w:val="00F83875"/>
    <w:rsid w:val="00F83D7F"/>
    <w:rsid w:val="00F843D3"/>
    <w:rsid w:val="00F847A5"/>
    <w:rsid w:val="00F84D77"/>
    <w:rsid w:val="00F84DAF"/>
    <w:rsid w:val="00F8664B"/>
    <w:rsid w:val="00F866AD"/>
    <w:rsid w:val="00F86860"/>
    <w:rsid w:val="00F87171"/>
    <w:rsid w:val="00F87DAF"/>
    <w:rsid w:val="00F87E05"/>
    <w:rsid w:val="00F91080"/>
    <w:rsid w:val="00F929C3"/>
    <w:rsid w:val="00F92D19"/>
    <w:rsid w:val="00F930B6"/>
    <w:rsid w:val="00F936A7"/>
    <w:rsid w:val="00F9384D"/>
    <w:rsid w:val="00F93F1D"/>
    <w:rsid w:val="00F94A2A"/>
    <w:rsid w:val="00F956E6"/>
    <w:rsid w:val="00F95924"/>
    <w:rsid w:val="00F95DEB"/>
    <w:rsid w:val="00F9624F"/>
    <w:rsid w:val="00F96407"/>
    <w:rsid w:val="00F966DF"/>
    <w:rsid w:val="00F96874"/>
    <w:rsid w:val="00F9704E"/>
    <w:rsid w:val="00F97721"/>
    <w:rsid w:val="00F97CD4"/>
    <w:rsid w:val="00FA023A"/>
    <w:rsid w:val="00FA0B9C"/>
    <w:rsid w:val="00FA0DE0"/>
    <w:rsid w:val="00FA15FD"/>
    <w:rsid w:val="00FA1619"/>
    <w:rsid w:val="00FA34D5"/>
    <w:rsid w:val="00FA3896"/>
    <w:rsid w:val="00FA3D16"/>
    <w:rsid w:val="00FA4994"/>
    <w:rsid w:val="00FA5199"/>
    <w:rsid w:val="00FA59F5"/>
    <w:rsid w:val="00FA5A27"/>
    <w:rsid w:val="00FA5A34"/>
    <w:rsid w:val="00FA5E8A"/>
    <w:rsid w:val="00FA6BB1"/>
    <w:rsid w:val="00FA6FD7"/>
    <w:rsid w:val="00FA7217"/>
    <w:rsid w:val="00FA7508"/>
    <w:rsid w:val="00FA7EDB"/>
    <w:rsid w:val="00FB0048"/>
    <w:rsid w:val="00FB0E34"/>
    <w:rsid w:val="00FB0EAF"/>
    <w:rsid w:val="00FB1CBB"/>
    <w:rsid w:val="00FB2DE2"/>
    <w:rsid w:val="00FB3045"/>
    <w:rsid w:val="00FB3293"/>
    <w:rsid w:val="00FB4389"/>
    <w:rsid w:val="00FB46D1"/>
    <w:rsid w:val="00FB50FD"/>
    <w:rsid w:val="00FB524C"/>
    <w:rsid w:val="00FB5316"/>
    <w:rsid w:val="00FB59EA"/>
    <w:rsid w:val="00FB61AB"/>
    <w:rsid w:val="00FB633A"/>
    <w:rsid w:val="00FB6B8B"/>
    <w:rsid w:val="00FB6C55"/>
    <w:rsid w:val="00FB706D"/>
    <w:rsid w:val="00FB70B5"/>
    <w:rsid w:val="00FB74D5"/>
    <w:rsid w:val="00FB7993"/>
    <w:rsid w:val="00FC0F42"/>
    <w:rsid w:val="00FC1D0C"/>
    <w:rsid w:val="00FC2F27"/>
    <w:rsid w:val="00FC3394"/>
    <w:rsid w:val="00FC3EDF"/>
    <w:rsid w:val="00FC3EF0"/>
    <w:rsid w:val="00FC4453"/>
    <w:rsid w:val="00FC4981"/>
    <w:rsid w:val="00FC64E1"/>
    <w:rsid w:val="00FC6653"/>
    <w:rsid w:val="00FC7678"/>
    <w:rsid w:val="00FD008B"/>
    <w:rsid w:val="00FD04C0"/>
    <w:rsid w:val="00FD0A8C"/>
    <w:rsid w:val="00FD0C3C"/>
    <w:rsid w:val="00FD0CCF"/>
    <w:rsid w:val="00FD0E12"/>
    <w:rsid w:val="00FD140C"/>
    <w:rsid w:val="00FD145C"/>
    <w:rsid w:val="00FD1762"/>
    <w:rsid w:val="00FD1F85"/>
    <w:rsid w:val="00FD215A"/>
    <w:rsid w:val="00FD2665"/>
    <w:rsid w:val="00FD3575"/>
    <w:rsid w:val="00FD39BE"/>
    <w:rsid w:val="00FD3D98"/>
    <w:rsid w:val="00FD40D8"/>
    <w:rsid w:val="00FD447D"/>
    <w:rsid w:val="00FD44A4"/>
    <w:rsid w:val="00FD461F"/>
    <w:rsid w:val="00FD50A4"/>
    <w:rsid w:val="00FD520B"/>
    <w:rsid w:val="00FD5B60"/>
    <w:rsid w:val="00FD5F3A"/>
    <w:rsid w:val="00FD6D5F"/>
    <w:rsid w:val="00FD7198"/>
    <w:rsid w:val="00FD74A7"/>
    <w:rsid w:val="00FD7A1C"/>
    <w:rsid w:val="00FE015D"/>
    <w:rsid w:val="00FE0E7A"/>
    <w:rsid w:val="00FE12A2"/>
    <w:rsid w:val="00FE190B"/>
    <w:rsid w:val="00FE218F"/>
    <w:rsid w:val="00FE2DDD"/>
    <w:rsid w:val="00FE3640"/>
    <w:rsid w:val="00FE3C3F"/>
    <w:rsid w:val="00FE3D8E"/>
    <w:rsid w:val="00FE3F3A"/>
    <w:rsid w:val="00FE4629"/>
    <w:rsid w:val="00FE490F"/>
    <w:rsid w:val="00FE4BE8"/>
    <w:rsid w:val="00FE584F"/>
    <w:rsid w:val="00FE585E"/>
    <w:rsid w:val="00FE5F1E"/>
    <w:rsid w:val="00FE62BA"/>
    <w:rsid w:val="00FE6954"/>
    <w:rsid w:val="00FE6A6E"/>
    <w:rsid w:val="00FE6B87"/>
    <w:rsid w:val="00FF0634"/>
    <w:rsid w:val="00FF12AA"/>
    <w:rsid w:val="00FF2154"/>
    <w:rsid w:val="00FF239F"/>
    <w:rsid w:val="00FF2716"/>
    <w:rsid w:val="00FF32F9"/>
    <w:rsid w:val="00FF340F"/>
    <w:rsid w:val="00FF344D"/>
    <w:rsid w:val="00FF38FB"/>
    <w:rsid w:val="00FF3964"/>
    <w:rsid w:val="00FF554B"/>
    <w:rsid w:val="00FF5ACC"/>
    <w:rsid w:val="00FF5DE6"/>
    <w:rsid w:val="00FF5FF2"/>
    <w:rsid w:val="00FF6CF9"/>
    <w:rsid w:val="00FF7569"/>
    <w:rsid w:val="00FF7E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0684C47"/>
  <w15:docId w15:val="{DF4A70A1-10AC-4297-9E31-B40462914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839E5"/>
    <w:rPr>
      <w:rFonts w:ascii="Arial" w:hAnsi="Arial"/>
      <w:sz w:val="24"/>
      <w:szCs w:val="24"/>
    </w:rPr>
  </w:style>
  <w:style w:type="paragraph" w:styleId="Nadpis1">
    <w:name w:val="heading 1"/>
    <w:basedOn w:val="Normln"/>
    <w:next w:val="Normln"/>
    <w:qFormat/>
    <w:rsid w:val="00074A01"/>
    <w:pPr>
      <w:keepNext/>
      <w:keepLines/>
      <w:suppressAutoHyphens/>
      <w:overflowPunct w:val="0"/>
      <w:autoSpaceDE w:val="0"/>
      <w:autoSpaceDN w:val="0"/>
      <w:adjustRightInd w:val="0"/>
      <w:spacing w:before="480" w:after="240"/>
      <w:textAlignment w:val="baseline"/>
      <w:outlineLvl w:val="0"/>
    </w:pPr>
    <w:rPr>
      <w:rFonts w:ascii="Arial Narrow" w:hAnsi="Arial Narrow"/>
      <w:b/>
      <w:kern w:val="36"/>
      <w:sz w:val="36"/>
      <w:szCs w:val="20"/>
    </w:rPr>
  </w:style>
  <w:style w:type="paragraph" w:styleId="Nadpis2">
    <w:name w:val="heading 2"/>
    <w:basedOn w:val="Normln"/>
    <w:next w:val="Normln"/>
    <w:qFormat/>
    <w:rsid w:val="00074A01"/>
    <w:pPr>
      <w:keepNext/>
      <w:spacing w:before="240" w:after="60"/>
      <w:outlineLvl w:val="1"/>
    </w:pPr>
    <w:rPr>
      <w:rFonts w:ascii="Cambria" w:hAnsi="Cambria"/>
      <w:b/>
      <w:bCs/>
      <w:i/>
      <w:iCs/>
      <w:sz w:val="28"/>
      <w:szCs w:val="28"/>
    </w:rPr>
  </w:style>
  <w:style w:type="paragraph" w:styleId="Nadpis3">
    <w:name w:val="heading 3"/>
    <w:basedOn w:val="Normln"/>
    <w:next w:val="Normln"/>
    <w:uiPriority w:val="9"/>
    <w:qFormat/>
    <w:rsid w:val="00074A01"/>
    <w:pPr>
      <w:keepNext/>
      <w:keepLines/>
      <w:spacing w:before="200"/>
      <w:outlineLvl w:val="2"/>
    </w:pPr>
    <w:rPr>
      <w:rFonts w:ascii="Cambria" w:hAnsi="Cambria"/>
      <w:b/>
      <w:bCs/>
      <w:color w:val="4F81BD"/>
    </w:rPr>
  </w:style>
  <w:style w:type="paragraph" w:styleId="Nadpis4">
    <w:name w:val="heading 4"/>
    <w:basedOn w:val="Normln"/>
    <w:next w:val="Normln"/>
    <w:qFormat/>
    <w:rsid w:val="00074A01"/>
    <w:pPr>
      <w:keepNext/>
      <w:spacing w:before="240" w:after="60"/>
      <w:outlineLvl w:val="3"/>
    </w:pPr>
    <w:rPr>
      <w:rFonts w:ascii="Calibri" w:hAnsi="Calibri"/>
      <w:b/>
      <w:bCs/>
      <w:sz w:val="28"/>
      <w:szCs w:val="28"/>
    </w:rPr>
  </w:style>
  <w:style w:type="paragraph" w:styleId="Nadpis5">
    <w:name w:val="heading 5"/>
    <w:basedOn w:val="Normln"/>
    <w:next w:val="Normln"/>
    <w:qFormat/>
    <w:rsid w:val="00074A01"/>
    <w:pPr>
      <w:spacing w:before="240" w:after="60"/>
      <w:outlineLvl w:val="4"/>
    </w:pPr>
    <w:rPr>
      <w:rFonts w:ascii="Calibri" w:hAnsi="Calibri"/>
      <w:b/>
      <w:bCs/>
      <w:i/>
      <w:iCs/>
      <w:sz w:val="26"/>
      <w:szCs w:val="26"/>
    </w:rPr>
  </w:style>
  <w:style w:type="paragraph" w:styleId="Nadpis9">
    <w:name w:val="heading 9"/>
    <w:basedOn w:val="Normln"/>
    <w:next w:val="Normln"/>
    <w:qFormat/>
    <w:rsid w:val="00074A01"/>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rsid w:val="00074A01"/>
    <w:rPr>
      <w:rFonts w:ascii="Arial Narrow" w:hAnsi="Arial Narrow"/>
      <w:b/>
      <w:kern w:val="36"/>
      <w:sz w:val="36"/>
    </w:rPr>
  </w:style>
  <w:style w:type="character" w:customStyle="1" w:styleId="Nadpis2Char">
    <w:name w:val="Nadpis 2 Char"/>
    <w:basedOn w:val="Standardnpsmoodstavce"/>
    <w:rsid w:val="00074A01"/>
    <w:rPr>
      <w:rFonts w:ascii="Cambria" w:eastAsia="Times New Roman" w:hAnsi="Cambria" w:cs="Times New Roman"/>
      <w:b/>
      <w:bCs/>
      <w:i/>
      <w:iCs/>
      <w:sz w:val="28"/>
      <w:szCs w:val="28"/>
    </w:rPr>
  </w:style>
  <w:style w:type="paragraph" w:styleId="Vrazncitt">
    <w:name w:val="Intense Quote"/>
    <w:basedOn w:val="Normln"/>
    <w:next w:val="Normln"/>
    <w:qFormat/>
    <w:rsid w:val="00074A01"/>
    <w:pPr>
      <w:pBdr>
        <w:bottom w:val="single" w:sz="4" w:space="4" w:color="4F81BD"/>
      </w:pBdr>
      <w:spacing w:before="200" w:after="280"/>
      <w:ind w:left="936" w:right="936"/>
    </w:pPr>
    <w:rPr>
      <w:b/>
      <w:bCs/>
      <w:i/>
      <w:iCs/>
      <w:color w:val="4F81BD"/>
    </w:rPr>
  </w:style>
  <w:style w:type="character" w:customStyle="1" w:styleId="CitaceintenzivnChar">
    <w:name w:val="Citace – intenzivní Char"/>
    <w:basedOn w:val="Standardnpsmoodstavce"/>
    <w:rsid w:val="00074A01"/>
    <w:rPr>
      <w:b/>
      <w:bCs/>
      <w:i/>
      <w:iCs/>
      <w:color w:val="4F81BD"/>
      <w:sz w:val="24"/>
      <w:szCs w:val="24"/>
    </w:rPr>
  </w:style>
  <w:style w:type="character" w:styleId="Zdraznnintenzivn">
    <w:name w:val="Intense Emphasis"/>
    <w:basedOn w:val="Standardnpsmoodstavce"/>
    <w:qFormat/>
    <w:rsid w:val="00074A01"/>
    <w:rPr>
      <w:b/>
      <w:bCs/>
      <w:i/>
      <w:iCs/>
      <w:color w:val="4F81BD"/>
    </w:rPr>
  </w:style>
  <w:style w:type="paragraph" w:customStyle="1" w:styleId="Bn">
    <w:name w:val="Běžný"/>
    <w:basedOn w:val="Normln"/>
    <w:qFormat/>
    <w:rsid w:val="00074A01"/>
    <w:pPr>
      <w:spacing w:before="40" w:line="276" w:lineRule="auto"/>
      <w:ind w:firstLine="284"/>
      <w:jc w:val="both"/>
    </w:pPr>
    <w:rPr>
      <w:rFonts w:ascii="Palatino Linotype" w:eastAsia="Calibri" w:hAnsi="Palatino Linotype"/>
      <w:sz w:val="22"/>
      <w:szCs w:val="22"/>
    </w:rPr>
  </w:style>
  <w:style w:type="character" w:customStyle="1" w:styleId="Nadpis3Char">
    <w:name w:val="Nadpis 3 Char"/>
    <w:basedOn w:val="Standardnpsmoodstavce"/>
    <w:uiPriority w:val="9"/>
    <w:rsid w:val="00074A01"/>
    <w:rPr>
      <w:rFonts w:ascii="Cambria" w:eastAsia="Times New Roman" w:hAnsi="Cambria" w:cs="Times New Roman"/>
      <w:b/>
      <w:bCs/>
      <w:color w:val="4F81BD"/>
      <w:sz w:val="24"/>
      <w:szCs w:val="24"/>
    </w:rPr>
  </w:style>
  <w:style w:type="paragraph" w:styleId="Zkladntext3">
    <w:name w:val="Body Text 3"/>
    <w:basedOn w:val="Normln"/>
    <w:unhideWhenUsed/>
    <w:rsid w:val="00074A01"/>
    <w:pPr>
      <w:spacing w:after="120"/>
    </w:pPr>
    <w:rPr>
      <w:sz w:val="16"/>
      <w:szCs w:val="16"/>
      <w:lang w:eastAsia="en-US"/>
    </w:rPr>
  </w:style>
  <w:style w:type="character" w:customStyle="1" w:styleId="Zkladntext3Char">
    <w:name w:val="Základní text 3 Char"/>
    <w:basedOn w:val="Standardnpsmoodstavce"/>
    <w:rsid w:val="00074A01"/>
    <w:rPr>
      <w:sz w:val="16"/>
      <w:szCs w:val="16"/>
      <w:lang w:eastAsia="en-US"/>
    </w:rPr>
  </w:style>
  <w:style w:type="character" w:customStyle="1" w:styleId="Nadpis4Char">
    <w:name w:val="Nadpis 4 Char"/>
    <w:basedOn w:val="Standardnpsmoodstavce"/>
    <w:rsid w:val="00074A01"/>
    <w:rPr>
      <w:rFonts w:ascii="Calibri" w:eastAsia="Times New Roman" w:hAnsi="Calibri" w:cs="Times New Roman"/>
      <w:b/>
      <w:bCs/>
      <w:sz w:val="28"/>
      <w:szCs w:val="28"/>
    </w:rPr>
  </w:style>
  <w:style w:type="character" w:customStyle="1" w:styleId="Nadpis5Char">
    <w:name w:val="Nadpis 5 Char"/>
    <w:basedOn w:val="Standardnpsmoodstavce"/>
    <w:semiHidden/>
    <w:rsid w:val="00074A01"/>
    <w:rPr>
      <w:rFonts w:ascii="Calibri" w:eastAsia="Times New Roman" w:hAnsi="Calibri" w:cs="Times New Roman"/>
      <w:b/>
      <w:bCs/>
      <w:i/>
      <w:iCs/>
      <w:sz w:val="26"/>
      <w:szCs w:val="26"/>
    </w:rPr>
  </w:style>
  <w:style w:type="character" w:customStyle="1" w:styleId="Nadpis9Char">
    <w:name w:val="Nadpis 9 Char"/>
    <w:basedOn w:val="Standardnpsmoodstavce"/>
    <w:semiHidden/>
    <w:rsid w:val="00074A01"/>
    <w:rPr>
      <w:rFonts w:ascii="Cambria" w:eastAsia="Times New Roman" w:hAnsi="Cambria" w:cs="Times New Roman"/>
      <w:sz w:val="22"/>
      <w:szCs w:val="22"/>
    </w:rPr>
  </w:style>
  <w:style w:type="paragraph" w:styleId="Zkladntextodsazen">
    <w:name w:val="Body Text Indent"/>
    <w:basedOn w:val="Normln"/>
    <w:unhideWhenUsed/>
    <w:rsid w:val="00074A01"/>
    <w:pPr>
      <w:spacing w:after="120"/>
      <w:ind w:left="283"/>
    </w:pPr>
  </w:style>
  <w:style w:type="character" w:customStyle="1" w:styleId="ZkladntextodsazenChar">
    <w:name w:val="Základní text odsazený Char"/>
    <w:basedOn w:val="Standardnpsmoodstavce"/>
    <w:semiHidden/>
    <w:rsid w:val="00074A01"/>
    <w:rPr>
      <w:sz w:val="24"/>
      <w:szCs w:val="24"/>
    </w:rPr>
  </w:style>
  <w:style w:type="paragraph" w:customStyle="1" w:styleId="Zkladn">
    <w:name w:val="Základní"/>
    <w:basedOn w:val="Normln"/>
    <w:rsid w:val="00074A01"/>
    <w:pPr>
      <w:spacing w:before="120"/>
      <w:jc w:val="both"/>
    </w:pPr>
    <w:rPr>
      <w:lang w:eastAsia="en-US"/>
    </w:rPr>
  </w:style>
  <w:style w:type="paragraph" w:styleId="Textpoznpodarou">
    <w:name w:val="footnote text"/>
    <w:basedOn w:val="Normln"/>
    <w:uiPriority w:val="99"/>
    <w:unhideWhenUsed/>
    <w:rsid w:val="00074A01"/>
    <w:rPr>
      <w:sz w:val="20"/>
      <w:szCs w:val="20"/>
    </w:rPr>
  </w:style>
  <w:style w:type="character" w:customStyle="1" w:styleId="TextpoznpodarouChar">
    <w:name w:val="Text pozn. pod čarou Char"/>
    <w:basedOn w:val="Standardnpsmoodstavce"/>
    <w:uiPriority w:val="99"/>
    <w:semiHidden/>
    <w:rsid w:val="00074A01"/>
  </w:style>
  <w:style w:type="character" w:styleId="Znakapoznpodarou">
    <w:name w:val="footnote reference"/>
    <w:aliases w:val="Footnote,Footnote call"/>
    <w:basedOn w:val="Standardnpsmoodstavce"/>
    <w:uiPriority w:val="99"/>
    <w:semiHidden/>
    <w:unhideWhenUsed/>
    <w:rsid w:val="00074A01"/>
    <w:rPr>
      <w:vertAlign w:val="superscript"/>
    </w:rPr>
  </w:style>
  <w:style w:type="paragraph" w:styleId="Zhlav">
    <w:name w:val="header"/>
    <w:basedOn w:val="Normln"/>
    <w:uiPriority w:val="99"/>
    <w:unhideWhenUsed/>
    <w:rsid w:val="00074A01"/>
    <w:pPr>
      <w:tabs>
        <w:tab w:val="center" w:pos="4536"/>
        <w:tab w:val="right" w:pos="9072"/>
      </w:tabs>
    </w:pPr>
  </w:style>
  <w:style w:type="character" w:customStyle="1" w:styleId="ZhlavChar">
    <w:name w:val="Záhlaví Char"/>
    <w:basedOn w:val="Standardnpsmoodstavce"/>
    <w:uiPriority w:val="99"/>
    <w:rsid w:val="00074A01"/>
    <w:rPr>
      <w:sz w:val="24"/>
      <w:szCs w:val="24"/>
    </w:rPr>
  </w:style>
  <w:style w:type="paragraph" w:styleId="Zpat">
    <w:name w:val="footer"/>
    <w:basedOn w:val="Normln"/>
    <w:uiPriority w:val="99"/>
    <w:unhideWhenUsed/>
    <w:rsid w:val="00074A01"/>
    <w:pPr>
      <w:tabs>
        <w:tab w:val="center" w:pos="4536"/>
        <w:tab w:val="right" w:pos="9072"/>
      </w:tabs>
    </w:pPr>
  </w:style>
  <w:style w:type="character" w:customStyle="1" w:styleId="ZpatChar">
    <w:name w:val="Zápatí Char"/>
    <w:basedOn w:val="Standardnpsmoodstavce"/>
    <w:uiPriority w:val="99"/>
    <w:rsid w:val="00074A01"/>
    <w:rPr>
      <w:sz w:val="24"/>
      <w:szCs w:val="24"/>
    </w:rPr>
  </w:style>
  <w:style w:type="paragraph" w:styleId="Odstavecseseznamem">
    <w:name w:val="List Paragraph"/>
    <w:basedOn w:val="Normln"/>
    <w:uiPriority w:val="34"/>
    <w:qFormat/>
    <w:rsid w:val="00BA709C"/>
    <w:pPr>
      <w:ind w:left="708"/>
    </w:pPr>
  </w:style>
  <w:style w:type="character" w:styleId="Odkaznakoment">
    <w:name w:val="annotation reference"/>
    <w:basedOn w:val="Standardnpsmoodstavce"/>
    <w:uiPriority w:val="99"/>
    <w:semiHidden/>
    <w:unhideWhenUsed/>
    <w:rsid w:val="00B667E8"/>
    <w:rPr>
      <w:sz w:val="16"/>
      <w:szCs w:val="16"/>
    </w:rPr>
  </w:style>
  <w:style w:type="paragraph" w:styleId="Textkomente">
    <w:name w:val="annotation text"/>
    <w:basedOn w:val="Normln"/>
    <w:link w:val="TextkomenteChar"/>
    <w:uiPriority w:val="99"/>
    <w:semiHidden/>
    <w:unhideWhenUsed/>
    <w:rsid w:val="00B667E8"/>
    <w:rPr>
      <w:sz w:val="20"/>
      <w:szCs w:val="20"/>
    </w:rPr>
  </w:style>
  <w:style w:type="character" w:customStyle="1" w:styleId="TextkomenteChar">
    <w:name w:val="Text komentáře Char"/>
    <w:basedOn w:val="Standardnpsmoodstavce"/>
    <w:link w:val="Textkomente"/>
    <w:uiPriority w:val="99"/>
    <w:semiHidden/>
    <w:rsid w:val="00B667E8"/>
  </w:style>
  <w:style w:type="paragraph" w:styleId="Pedmtkomente">
    <w:name w:val="annotation subject"/>
    <w:basedOn w:val="Textkomente"/>
    <w:next w:val="Textkomente"/>
    <w:link w:val="PedmtkomenteChar"/>
    <w:uiPriority w:val="99"/>
    <w:semiHidden/>
    <w:unhideWhenUsed/>
    <w:rsid w:val="00B667E8"/>
    <w:rPr>
      <w:b/>
      <w:bCs/>
    </w:rPr>
  </w:style>
  <w:style w:type="character" w:customStyle="1" w:styleId="PedmtkomenteChar">
    <w:name w:val="Předmět komentáře Char"/>
    <w:basedOn w:val="TextkomenteChar"/>
    <w:link w:val="Pedmtkomente"/>
    <w:uiPriority w:val="99"/>
    <w:semiHidden/>
    <w:rsid w:val="00B667E8"/>
    <w:rPr>
      <w:b/>
      <w:bCs/>
    </w:rPr>
  </w:style>
  <w:style w:type="paragraph" w:styleId="Revize">
    <w:name w:val="Revision"/>
    <w:hidden/>
    <w:uiPriority w:val="99"/>
    <w:semiHidden/>
    <w:rsid w:val="00B667E8"/>
    <w:rPr>
      <w:sz w:val="24"/>
      <w:szCs w:val="24"/>
    </w:rPr>
  </w:style>
  <w:style w:type="paragraph" w:styleId="Textbubliny">
    <w:name w:val="Balloon Text"/>
    <w:basedOn w:val="Normln"/>
    <w:link w:val="TextbublinyChar"/>
    <w:uiPriority w:val="99"/>
    <w:semiHidden/>
    <w:unhideWhenUsed/>
    <w:rsid w:val="00B667E8"/>
    <w:rPr>
      <w:rFonts w:ascii="Tahoma" w:hAnsi="Tahoma" w:cs="Tahoma"/>
      <w:sz w:val="16"/>
      <w:szCs w:val="16"/>
    </w:rPr>
  </w:style>
  <w:style w:type="character" w:customStyle="1" w:styleId="TextbublinyChar">
    <w:name w:val="Text bubliny Char"/>
    <w:basedOn w:val="Standardnpsmoodstavce"/>
    <w:link w:val="Textbubliny"/>
    <w:uiPriority w:val="99"/>
    <w:semiHidden/>
    <w:rsid w:val="00B667E8"/>
    <w:rPr>
      <w:rFonts w:ascii="Tahoma" w:hAnsi="Tahoma" w:cs="Tahoma"/>
      <w:sz w:val="16"/>
      <w:szCs w:val="16"/>
    </w:rPr>
  </w:style>
  <w:style w:type="table" w:styleId="Mkatabulky">
    <w:name w:val="Table Grid"/>
    <w:basedOn w:val="Normlntabulka"/>
    <w:uiPriority w:val="59"/>
    <w:rsid w:val="00803A70"/>
    <w:rPr>
      <w:rFonts w:ascii="Arial" w:eastAsia="Calibri" w:hAnsi="Arial"/>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Zkladntext">
    <w:name w:val="Body Text"/>
    <w:basedOn w:val="Normln"/>
    <w:link w:val="ZkladntextChar"/>
    <w:uiPriority w:val="99"/>
    <w:rsid w:val="00C41D2F"/>
    <w:pPr>
      <w:jc w:val="both"/>
    </w:pPr>
    <w:rPr>
      <w:rFonts w:cs="Arial"/>
      <w:i/>
      <w:sz w:val="22"/>
      <w:lang w:eastAsia="en-US"/>
    </w:rPr>
  </w:style>
  <w:style w:type="character" w:customStyle="1" w:styleId="ZkladntextChar">
    <w:name w:val="Základní text Char"/>
    <w:basedOn w:val="Standardnpsmoodstavce"/>
    <w:link w:val="Zkladntext"/>
    <w:uiPriority w:val="99"/>
    <w:rsid w:val="00C41D2F"/>
    <w:rPr>
      <w:rFonts w:ascii="Arial" w:hAnsi="Arial" w:cs="Arial"/>
      <w:i/>
      <w:sz w:val="22"/>
      <w:szCs w:val="24"/>
      <w:lang w:eastAsia="en-US"/>
    </w:rPr>
  </w:style>
  <w:style w:type="paragraph" w:styleId="Prosttext">
    <w:name w:val="Plain Text"/>
    <w:basedOn w:val="Normln"/>
    <w:link w:val="ProsttextChar"/>
    <w:uiPriority w:val="99"/>
    <w:unhideWhenUsed/>
    <w:rsid w:val="00430278"/>
    <w:rPr>
      <w:rFonts w:ascii="Consolas" w:eastAsiaTheme="minorHAnsi" w:hAnsi="Consolas" w:cstheme="minorBidi"/>
      <w:sz w:val="21"/>
      <w:szCs w:val="21"/>
      <w:lang w:eastAsia="en-US"/>
    </w:rPr>
  </w:style>
  <w:style w:type="character" w:customStyle="1" w:styleId="ProsttextChar">
    <w:name w:val="Prostý text Char"/>
    <w:basedOn w:val="Standardnpsmoodstavce"/>
    <w:link w:val="Prosttext"/>
    <w:uiPriority w:val="99"/>
    <w:rsid w:val="00430278"/>
    <w:rPr>
      <w:rFonts w:ascii="Consolas" w:eastAsiaTheme="minorHAnsi" w:hAnsi="Consolas" w:cstheme="minorBidi"/>
      <w:sz w:val="21"/>
      <w:szCs w:val="21"/>
      <w:lang w:eastAsia="en-US"/>
    </w:rPr>
  </w:style>
  <w:style w:type="paragraph" w:styleId="Zkladntextodsazen3">
    <w:name w:val="Body Text Indent 3"/>
    <w:basedOn w:val="Normln"/>
    <w:link w:val="Zkladntextodsazen3Char"/>
    <w:uiPriority w:val="99"/>
    <w:unhideWhenUsed/>
    <w:rsid w:val="00695DC0"/>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695DC0"/>
    <w:rPr>
      <w:rFonts w:ascii="Arial" w:hAnsi="Arial"/>
      <w:sz w:val="16"/>
      <w:szCs w:val="16"/>
    </w:rPr>
  </w:style>
  <w:style w:type="paragraph" w:customStyle="1" w:styleId="NadpisKZ">
    <w:name w:val="Nadpis KZ"/>
    <w:basedOn w:val="Zkladntext2"/>
    <w:rsid w:val="004827C3"/>
  </w:style>
  <w:style w:type="paragraph" w:styleId="Zkladntext2">
    <w:name w:val="Body Text 2"/>
    <w:basedOn w:val="Normln"/>
    <w:link w:val="Zkladntext2Char"/>
    <w:uiPriority w:val="99"/>
    <w:semiHidden/>
    <w:unhideWhenUsed/>
    <w:rsid w:val="004827C3"/>
    <w:pPr>
      <w:spacing w:after="120" w:line="480" w:lineRule="auto"/>
    </w:pPr>
  </w:style>
  <w:style w:type="character" w:customStyle="1" w:styleId="Zkladntext2Char">
    <w:name w:val="Základní text 2 Char"/>
    <w:basedOn w:val="Standardnpsmoodstavce"/>
    <w:link w:val="Zkladntext2"/>
    <w:uiPriority w:val="99"/>
    <w:semiHidden/>
    <w:rsid w:val="004827C3"/>
    <w:rPr>
      <w:rFonts w:ascii="Arial" w:hAnsi="Arial"/>
      <w:sz w:val="24"/>
      <w:szCs w:val="24"/>
    </w:rPr>
  </w:style>
  <w:style w:type="paragraph" w:customStyle="1" w:styleId="Char4CharCharCharCharCharCharCharCharCharChar">
    <w:name w:val="Char4 Char Char Char Char Char Char Char Char Char Char"/>
    <w:basedOn w:val="Normln"/>
    <w:rsid w:val="000F3776"/>
    <w:pPr>
      <w:spacing w:after="160" w:line="240" w:lineRule="exact"/>
    </w:pPr>
    <w:rPr>
      <w:rFonts w:ascii="Times New Roman Bold" w:hAnsi="Times New Roman Bold"/>
      <w:sz w:val="22"/>
      <w:szCs w:val="26"/>
      <w:lang w:val="sk-SK" w:eastAsia="en-US"/>
    </w:rPr>
  </w:style>
  <w:style w:type="character" w:styleId="Hypertextovodkaz">
    <w:name w:val="Hyperlink"/>
    <w:basedOn w:val="Standardnpsmoodstavce"/>
    <w:uiPriority w:val="99"/>
    <w:unhideWhenUsed/>
    <w:rsid w:val="00925EFE"/>
    <w:rPr>
      <w:color w:val="0000FF" w:themeColor="hyperlink"/>
      <w:u w:val="single"/>
    </w:rPr>
  </w:style>
  <w:style w:type="table" w:customStyle="1" w:styleId="Mkatabulky10">
    <w:name w:val="Mřížka tabulky10"/>
    <w:basedOn w:val="Normlntabulka"/>
    <w:next w:val="Mkatabulky"/>
    <w:uiPriority w:val="59"/>
    <w:rsid w:val="003A2E8D"/>
    <w:rPr>
      <w:rFonts w:asciiTheme="minorHAnsi" w:eastAsia="Calibr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1">
    <w:name w:val="Mřížka tabulky1"/>
    <w:basedOn w:val="Normlntabulka"/>
    <w:next w:val="Mkatabulky"/>
    <w:uiPriority w:val="59"/>
    <w:rsid w:val="007A253E"/>
    <w:rPr>
      <w:rFonts w:ascii="Arial" w:eastAsia="Calibri" w:hAnsi="Arial"/>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E67B9"/>
    <w:pPr>
      <w:autoSpaceDE w:val="0"/>
      <w:autoSpaceDN w:val="0"/>
      <w:adjustRightInd w:val="0"/>
    </w:pPr>
    <w:rPr>
      <w:rFonts w:ascii="Calibri" w:hAnsi="Calibri" w:cs="Calibri"/>
      <w:color w:val="000000"/>
      <w:sz w:val="24"/>
      <w:szCs w:val="24"/>
    </w:rPr>
  </w:style>
  <w:style w:type="paragraph" w:customStyle="1" w:styleId="Pa13">
    <w:name w:val="Pa13"/>
    <w:basedOn w:val="Default"/>
    <w:next w:val="Default"/>
    <w:uiPriority w:val="99"/>
    <w:rsid w:val="00721828"/>
    <w:pPr>
      <w:spacing w:line="191" w:lineRule="atLeast"/>
    </w:pPr>
    <w:rPr>
      <w:rFonts w:ascii="Arial" w:hAnsi="Arial" w:cs="Arial"/>
      <w:color w:val="auto"/>
    </w:rPr>
  </w:style>
  <w:style w:type="table" w:customStyle="1" w:styleId="Mkatabulky8">
    <w:name w:val="Mřížka tabulky8"/>
    <w:basedOn w:val="Normlntabulka"/>
    <w:next w:val="Mkatabulky"/>
    <w:uiPriority w:val="59"/>
    <w:rsid w:val="006928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vysvtlivek">
    <w:name w:val="endnote text"/>
    <w:basedOn w:val="Normln"/>
    <w:link w:val="TextvysvtlivekChar"/>
    <w:uiPriority w:val="99"/>
    <w:semiHidden/>
    <w:unhideWhenUsed/>
    <w:rsid w:val="00636DCB"/>
    <w:rPr>
      <w:sz w:val="20"/>
      <w:szCs w:val="20"/>
    </w:rPr>
  </w:style>
  <w:style w:type="character" w:customStyle="1" w:styleId="TextvysvtlivekChar">
    <w:name w:val="Text vysvětlivek Char"/>
    <w:basedOn w:val="Standardnpsmoodstavce"/>
    <w:link w:val="Textvysvtlivek"/>
    <w:uiPriority w:val="99"/>
    <w:semiHidden/>
    <w:rsid w:val="00636DCB"/>
    <w:rPr>
      <w:rFonts w:ascii="Arial" w:hAnsi="Arial"/>
    </w:rPr>
  </w:style>
  <w:style w:type="character" w:styleId="Odkaznavysvtlivky">
    <w:name w:val="endnote reference"/>
    <w:basedOn w:val="Standardnpsmoodstavce"/>
    <w:uiPriority w:val="99"/>
    <w:semiHidden/>
    <w:unhideWhenUsed/>
    <w:rsid w:val="00636D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685727">
      <w:bodyDiv w:val="1"/>
      <w:marLeft w:val="0"/>
      <w:marRight w:val="0"/>
      <w:marTop w:val="0"/>
      <w:marBottom w:val="0"/>
      <w:divBdr>
        <w:top w:val="none" w:sz="0" w:space="0" w:color="auto"/>
        <w:left w:val="none" w:sz="0" w:space="0" w:color="auto"/>
        <w:bottom w:val="none" w:sz="0" w:space="0" w:color="auto"/>
        <w:right w:val="none" w:sz="0" w:space="0" w:color="auto"/>
      </w:divBdr>
    </w:div>
    <w:div w:id="146558802">
      <w:bodyDiv w:val="1"/>
      <w:marLeft w:val="0"/>
      <w:marRight w:val="0"/>
      <w:marTop w:val="0"/>
      <w:marBottom w:val="0"/>
      <w:divBdr>
        <w:top w:val="none" w:sz="0" w:space="0" w:color="auto"/>
        <w:left w:val="none" w:sz="0" w:space="0" w:color="auto"/>
        <w:bottom w:val="none" w:sz="0" w:space="0" w:color="auto"/>
        <w:right w:val="none" w:sz="0" w:space="0" w:color="auto"/>
      </w:divBdr>
    </w:div>
    <w:div w:id="247275951">
      <w:bodyDiv w:val="1"/>
      <w:marLeft w:val="0"/>
      <w:marRight w:val="0"/>
      <w:marTop w:val="0"/>
      <w:marBottom w:val="0"/>
      <w:divBdr>
        <w:top w:val="none" w:sz="0" w:space="0" w:color="auto"/>
        <w:left w:val="none" w:sz="0" w:space="0" w:color="auto"/>
        <w:bottom w:val="none" w:sz="0" w:space="0" w:color="auto"/>
        <w:right w:val="none" w:sz="0" w:space="0" w:color="auto"/>
      </w:divBdr>
    </w:div>
    <w:div w:id="382296893">
      <w:bodyDiv w:val="1"/>
      <w:marLeft w:val="0"/>
      <w:marRight w:val="0"/>
      <w:marTop w:val="0"/>
      <w:marBottom w:val="0"/>
      <w:divBdr>
        <w:top w:val="none" w:sz="0" w:space="0" w:color="auto"/>
        <w:left w:val="none" w:sz="0" w:space="0" w:color="auto"/>
        <w:bottom w:val="none" w:sz="0" w:space="0" w:color="auto"/>
        <w:right w:val="none" w:sz="0" w:space="0" w:color="auto"/>
      </w:divBdr>
    </w:div>
    <w:div w:id="656615767">
      <w:bodyDiv w:val="1"/>
      <w:marLeft w:val="0"/>
      <w:marRight w:val="0"/>
      <w:marTop w:val="0"/>
      <w:marBottom w:val="0"/>
      <w:divBdr>
        <w:top w:val="none" w:sz="0" w:space="0" w:color="auto"/>
        <w:left w:val="none" w:sz="0" w:space="0" w:color="auto"/>
        <w:bottom w:val="none" w:sz="0" w:space="0" w:color="auto"/>
        <w:right w:val="none" w:sz="0" w:space="0" w:color="auto"/>
      </w:divBdr>
    </w:div>
    <w:div w:id="690881971">
      <w:bodyDiv w:val="1"/>
      <w:marLeft w:val="0"/>
      <w:marRight w:val="0"/>
      <w:marTop w:val="0"/>
      <w:marBottom w:val="0"/>
      <w:divBdr>
        <w:top w:val="none" w:sz="0" w:space="0" w:color="auto"/>
        <w:left w:val="none" w:sz="0" w:space="0" w:color="auto"/>
        <w:bottom w:val="none" w:sz="0" w:space="0" w:color="auto"/>
        <w:right w:val="none" w:sz="0" w:space="0" w:color="auto"/>
      </w:divBdr>
    </w:div>
    <w:div w:id="722171873">
      <w:bodyDiv w:val="1"/>
      <w:marLeft w:val="0"/>
      <w:marRight w:val="0"/>
      <w:marTop w:val="0"/>
      <w:marBottom w:val="0"/>
      <w:divBdr>
        <w:top w:val="none" w:sz="0" w:space="0" w:color="auto"/>
        <w:left w:val="none" w:sz="0" w:space="0" w:color="auto"/>
        <w:bottom w:val="none" w:sz="0" w:space="0" w:color="auto"/>
        <w:right w:val="none" w:sz="0" w:space="0" w:color="auto"/>
      </w:divBdr>
    </w:div>
    <w:div w:id="791048687">
      <w:bodyDiv w:val="1"/>
      <w:marLeft w:val="0"/>
      <w:marRight w:val="0"/>
      <w:marTop w:val="0"/>
      <w:marBottom w:val="0"/>
      <w:divBdr>
        <w:top w:val="none" w:sz="0" w:space="0" w:color="auto"/>
        <w:left w:val="none" w:sz="0" w:space="0" w:color="auto"/>
        <w:bottom w:val="none" w:sz="0" w:space="0" w:color="auto"/>
        <w:right w:val="none" w:sz="0" w:space="0" w:color="auto"/>
      </w:divBdr>
    </w:div>
    <w:div w:id="799373375">
      <w:bodyDiv w:val="1"/>
      <w:marLeft w:val="0"/>
      <w:marRight w:val="0"/>
      <w:marTop w:val="0"/>
      <w:marBottom w:val="0"/>
      <w:divBdr>
        <w:top w:val="none" w:sz="0" w:space="0" w:color="auto"/>
        <w:left w:val="none" w:sz="0" w:space="0" w:color="auto"/>
        <w:bottom w:val="none" w:sz="0" w:space="0" w:color="auto"/>
        <w:right w:val="none" w:sz="0" w:space="0" w:color="auto"/>
      </w:divBdr>
    </w:div>
    <w:div w:id="1036810449">
      <w:bodyDiv w:val="1"/>
      <w:marLeft w:val="0"/>
      <w:marRight w:val="0"/>
      <w:marTop w:val="0"/>
      <w:marBottom w:val="0"/>
      <w:divBdr>
        <w:top w:val="none" w:sz="0" w:space="0" w:color="auto"/>
        <w:left w:val="none" w:sz="0" w:space="0" w:color="auto"/>
        <w:bottom w:val="none" w:sz="0" w:space="0" w:color="auto"/>
        <w:right w:val="none" w:sz="0" w:space="0" w:color="auto"/>
      </w:divBdr>
    </w:div>
    <w:div w:id="1039548761">
      <w:bodyDiv w:val="1"/>
      <w:marLeft w:val="0"/>
      <w:marRight w:val="0"/>
      <w:marTop w:val="0"/>
      <w:marBottom w:val="0"/>
      <w:divBdr>
        <w:top w:val="none" w:sz="0" w:space="0" w:color="auto"/>
        <w:left w:val="none" w:sz="0" w:space="0" w:color="auto"/>
        <w:bottom w:val="none" w:sz="0" w:space="0" w:color="auto"/>
        <w:right w:val="none" w:sz="0" w:space="0" w:color="auto"/>
      </w:divBdr>
    </w:div>
    <w:div w:id="1043291036">
      <w:bodyDiv w:val="1"/>
      <w:marLeft w:val="0"/>
      <w:marRight w:val="0"/>
      <w:marTop w:val="0"/>
      <w:marBottom w:val="0"/>
      <w:divBdr>
        <w:top w:val="none" w:sz="0" w:space="0" w:color="auto"/>
        <w:left w:val="none" w:sz="0" w:space="0" w:color="auto"/>
        <w:bottom w:val="none" w:sz="0" w:space="0" w:color="auto"/>
        <w:right w:val="none" w:sz="0" w:space="0" w:color="auto"/>
      </w:divBdr>
    </w:div>
    <w:div w:id="1245722959">
      <w:bodyDiv w:val="1"/>
      <w:marLeft w:val="0"/>
      <w:marRight w:val="0"/>
      <w:marTop w:val="0"/>
      <w:marBottom w:val="0"/>
      <w:divBdr>
        <w:top w:val="none" w:sz="0" w:space="0" w:color="auto"/>
        <w:left w:val="none" w:sz="0" w:space="0" w:color="auto"/>
        <w:bottom w:val="none" w:sz="0" w:space="0" w:color="auto"/>
        <w:right w:val="none" w:sz="0" w:space="0" w:color="auto"/>
      </w:divBdr>
    </w:div>
    <w:div w:id="1315065307">
      <w:bodyDiv w:val="1"/>
      <w:marLeft w:val="0"/>
      <w:marRight w:val="0"/>
      <w:marTop w:val="0"/>
      <w:marBottom w:val="0"/>
      <w:divBdr>
        <w:top w:val="none" w:sz="0" w:space="0" w:color="auto"/>
        <w:left w:val="none" w:sz="0" w:space="0" w:color="auto"/>
        <w:bottom w:val="none" w:sz="0" w:space="0" w:color="auto"/>
        <w:right w:val="none" w:sz="0" w:space="0" w:color="auto"/>
      </w:divBdr>
    </w:div>
    <w:div w:id="1352954528">
      <w:bodyDiv w:val="1"/>
      <w:marLeft w:val="0"/>
      <w:marRight w:val="0"/>
      <w:marTop w:val="0"/>
      <w:marBottom w:val="0"/>
      <w:divBdr>
        <w:top w:val="none" w:sz="0" w:space="0" w:color="auto"/>
        <w:left w:val="none" w:sz="0" w:space="0" w:color="auto"/>
        <w:bottom w:val="none" w:sz="0" w:space="0" w:color="auto"/>
        <w:right w:val="none" w:sz="0" w:space="0" w:color="auto"/>
      </w:divBdr>
    </w:div>
    <w:div w:id="1602487526">
      <w:bodyDiv w:val="1"/>
      <w:marLeft w:val="0"/>
      <w:marRight w:val="0"/>
      <w:marTop w:val="0"/>
      <w:marBottom w:val="0"/>
      <w:divBdr>
        <w:top w:val="none" w:sz="0" w:space="0" w:color="auto"/>
        <w:left w:val="none" w:sz="0" w:space="0" w:color="auto"/>
        <w:bottom w:val="none" w:sz="0" w:space="0" w:color="auto"/>
        <w:right w:val="none" w:sz="0" w:space="0" w:color="auto"/>
      </w:divBdr>
    </w:div>
    <w:div w:id="1645699505">
      <w:bodyDiv w:val="1"/>
      <w:marLeft w:val="0"/>
      <w:marRight w:val="0"/>
      <w:marTop w:val="0"/>
      <w:marBottom w:val="0"/>
      <w:divBdr>
        <w:top w:val="none" w:sz="0" w:space="0" w:color="auto"/>
        <w:left w:val="none" w:sz="0" w:space="0" w:color="auto"/>
        <w:bottom w:val="none" w:sz="0" w:space="0" w:color="auto"/>
        <w:right w:val="none" w:sz="0" w:space="0" w:color="auto"/>
      </w:divBdr>
    </w:div>
    <w:div w:id="1709142317">
      <w:bodyDiv w:val="1"/>
      <w:marLeft w:val="0"/>
      <w:marRight w:val="0"/>
      <w:marTop w:val="0"/>
      <w:marBottom w:val="0"/>
      <w:divBdr>
        <w:top w:val="none" w:sz="0" w:space="0" w:color="auto"/>
        <w:left w:val="none" w:sz="0" w:space="0" w:color="auto"/>
        <w:bottom w:val="none" w:sz="0" w:space="0" w:color="auto"/>
        <w:right w:val="none" w:sz="0" w:space="0" w:color="auto"/>
      </w:divBdr>
    </w:div>
    <w:div w:id="1754159467">
      <w:bodyDiv w:val="1"/>
      <w:marLeft w:val="0"/>
      <w:marRight w:val="0"/>
      <w:marTop w:val="0"/>
      <w:marBottom w:val="0"/>
      <w:divBdr>
        <w:top w:val="none" w:sz="0" w:space="0" w:color="auto"/>
        <w:left w:val="none" w:sz="0" w:space="0" w:color="auto"/>
        <w:bottom w:val="none" w:sz="0" w:space="0" w:color="auto"/>
        <w:right w:val="none" w:sz="0" w:space="0" w:color="auto"/>
      </w:divBdr>
    </w:div>
    <w:div w:id="1972785483">
      <w:bodyDiv w:val="1"/>
      <w:marLeft w:val="0"/>
      <w:marRight w:val="0"/>
      <w:marTop w:val="0"/>
      <w:marBottom w:val="0"/>
      <w:divBdr>
        <w:top w:val="none" w:sz="0" w:space="0" w:color="auto"/>
        <w:left w:val="none" w:sz="0" w:space="0" w:color="auto"/>
        <w:bottom w:val="none" w:sz="0" w:space="0" w:color="auto"/>
        <w:right w:val="none" w:sz="0" w:space="0" w:color="auto"/>
      </w:divBdr>
    </w:div>
    <w:div w:id="1980185286">
      <w:bodyDiv w:val="1"/>
      <w:marLeft w:val="0"/>
      <w:marRight w:val="0"/>
      <w:marTop w:val="0"/>
      <w:marBottom w:val="0"/>
      <w:divBdr>
        <w:top w:val="none" w:sz="0" w:space="0" w:color="auto"/>
        <w:left w:val="none" w:sz="0" w:space="0" w:color="auto"/>
        <w:bottom w:val="none" w:sz="0" w:space="0" w:color="auto"/>
        <w:right w:val="none" w:sz="0" w:space="0" w:color="auto"/>
      </w:divBdr>
    </w:div>
    <w:div w:id="2109234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F7A625AE9F5AB4A939F92BCAA7FEC02" ma:contentTypeVersion="1" ma:contentTypeDescription="Vytvoří nový dokument" ma:contentTypeScope="" ma:versionID="09736fd4d2dc7a7ec8b641ae14df0e5a">
  <xsd:schema xmlns:xsd="http://www.w3.org/2001/XMLSchema" xmlns:xs="http://www.w3.org/2001/XMLSchema" xmlns:p="http://schemas.microsoft.com/office/2006/metadata/properties" xmlns:ns1="http://schemas.microsoft.com/sharepoint/v3" targetNamespace="http://schemas.microsoft.com/office/2006/metadata/properties" ma:root="true" ma:fieldsID="c91a41dfb025b41eb9943aabee43187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Datum zahájení plánování je sloupec webu, který vytvořila funkce Publikování. Používá se k zadání data a času, od kterého se tato stránka začne návštěvníkům webu zobrazovat." ma:internalName="PublishingStartDate">
      <xsd:simpleType>
        <xsd:restriction base="dms:Unknown"/>
      </xsd:simpleType>
    </xsd:element>
    <xsd:element name="PublishingExpirationDate" ma:index="9" nillable="true" ma:displayName="Datum ukončení plánování" ma:description="Datum ukončení plánování je sloupec webu, který vytvořila funkce Publikování. Používá se k zadání data a času, od kterého se tato stránka už nebude návštěvníkům webu zobrazovat."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416780-34AC-46ED-BFF1-B38160A7B448}"/>
</file>

<file path=customXml/itemProps2.xml><?xml version="1.0" encoding="utf-8"?>
<ds:datastoreItem xmlns:ds="http://schemas.openxmlformats.org/officeDocument/2006/customXml" ds:itemID="{1C7228B4-BA39-49C6-B50E-51DA7CF18AF6}"/>
</file>

<file path=customXml/itemProps3.xml><?xml version="1.0" encoding="utf-8"?>
<ds:datastoreItem xmlns:ds="http://schemas.openxmlformats.org/officeDocument/2006/customXml" ds:itemID="{C871347A-F5E8-4EAA-9ACC-BF9749B23F79}"/>
</file>

<file path=customXml/itemProps4.xml><?xml version="1.0" encoding="utf-8"?>
<ds:datastoreItem xmlns:ds="http://schemas.openxmlformats.org/officeDocument/2006/customXml" ds:itemID="{B4531D39-0053-4445-93A5-5140FDC89CF6}"/>
</file>

<file path=docProps/app.xml><?xml version="1.0" encoding="utf-8"?>
<Properties xmlns="http://schemas.openxmlformats.org/officeDocument/2006/extended-properties" xmlns:vt="http://schemas.openxmlformats.org/officeDocument/2006/docPropsVTypes">
  <Template>14A38FA1.dotm</Template>
  <TotalTime>1</TotalTime>
  <Pages>12</Pages>
  <Words>4340</Words>
  <Characters>25606</Characters>
  <Application>Microsoft Office Word</Application>
  <DocSecurity>4</DocSecurity>
  <Lines>213</Lines>
  <Paragraphs>59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Kontrolní závěr z kontrolní akce NKÚ č. 15/30</vt:lpstr>
      <vt:lpstr> </vt:lpstr>
    </vt:vector>
  </TitlesOfParts>
  <Company>Nejvyšší kontrolní úřad</Company>
  <LinksUpToDate>false</LinksUpToDate>
  <CharactersWithSpaces>29887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Kontrolní závěr z kontrolní akce NKÚ č. 15/30 - Majetek a peněžní prostředky státu, se kterými je příslušná hospodařit příspěvková organizace Zařízení služeb pro Ministerstvo vnitra</dc:title>
  <dc:creator>Nejvyšší kontrolní úřad</dc:creator>
  <cp:keywords>kontrolní závěr, ZS MV, zařízení služeb pro ministerstvo vnitra</cp:keywords>
  <dc:description/>
  <cp:lastModifiedBy>KOKRDA Daniel</cp:lastModifiedBy>
  <cp:revision>2</cp:revision>
  <cp:lastPrinted>2016-06-10T10:47:00Z</cp:lastPrinted>
  <dcterms:created xsi:type="dcterms:W3CDTF">2016-06-21T12:06:00Z</dcterms:created>
  <dcterms:modified xsi:type="dcterms:W3CDTF">2016-06-21T12:06:00Z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J">
    <vt:lpwstr>114/15-NKU200/851/15</vt:lpwstr>
  </property>
  <property fmtid="{D5CDD505-2E9C-101B-9397-08002B2CF9AE}" pid="3" name="SZ_Spis_Pisemnost">
    <vt:lpwstr>114/15</vt:lpwstr>
  </property>
  <property fmtid="{D5CDD505-2E9C-101B-9397-08002B2CF9AE}" pid="4" name="DisplayName_SpisovyUzel_PoziceZodpo_Pisemnost">
    <vt:lpwstr>200</vt:lpwstr>
  </property>
  <property fmtid="{D5CDD505-2E9C-101B-9397-08002B2CF9AE}" pid="5" name="Zkratka_SpisovyUzel_PoziceZodpo_Pisemnost">
    <vt:lpwstr>200</vt:lpwstr>
  </property>
  <property fmtid="{D5CDD505-2E9C-101B-9397-08002B2CF9AE}" pid="6" name="Key_BarCode_Pisemnost">
    <vt:lpwstr>*B000254691*</vt:lpwstr>
  </property>
  <property fmtid="{D5CDD505-2E9C-101B-9397-08002B2CF9AE}" pid="7" name="DisplayName_CisloObalky_PostaOdes">
    <vt:lpwstr>{DisplayName_CisloObalky_PostaOdes}</vt:lpwstr>
  </property>
  <property fmtid="{D5CDD505-2E9C-101B-9397-08002B2CF9AE}" pid="8" name="EC_Pisemnost">
    <vt:lpwstr>15-22066/NKU</vt:lpwstr>
  </property>
  <property fmtid="{D5CDD505-2E9C-101B-9397-08002B2CF9AE}" pid="9" name="Odkaz">
    <vt:lpwstr>ODKAZ</vt:lpwstr>
  </property>
  <property fmtid="{D5CDD505-2E9C-101B-9397-08002B2CF9AE}" pid="10" name="SkartacniZnakLhuta_PisemnostZnak">
    <vt:lpwstr>?/?</vt:lpwstr>
  </property>
  <property fmtid="{D5CDD505-2E9C-101B-9397-08002B2CF9AE}" pid="11" name="CJ_Spis_Pisemnost">
    <vt:lpwstr>CJ/SPIS/ROK</vt:lpwstr>
  </property>
  <property fmtid="{D5CDD505-2E9C-101B-9397-08002B2CF9AE}" pid="12" name="ContentTypeId">
    <vt:lpwstr>0x0101002F7A625AE9F5AB4A939F92BCAA7FEC02</vt:lpwstr>
  </property>
  <property fmtid="{D5CDD505-2E9C-101B-9397-08002B2CF9AE}" pid="13" name="Contact_PostaOdes_All">
    <vt:lpwstr>ROZDĚLOVNÍK...</vt:lpwstr>
  </property>
  <property fmtid="{D5CDD505-2E9C-101B-9397-08002B2CF9AE}" pid="14" name="UserName_PisemnostTypZpristupneniInformaciZOSZ_Pisemnost">
    <vt:lpwstr>ZOSZ_UserName</vt:lpwstr>
  </property>
  <property fmtid="{D5CDD505-2E9C-101B-9397-08002B2CF9AE}" pid="15" name="Password_PisemnostTypZpristupneniInformaciZOSZ_Pisemnost">
    <vt:lpwstr>ZOSZ_Password</vt:lpwstr>
  </property>
  <property fmtid="{D5CDD505-2E9C-101B-9397-08002B2CF9AE}" pid="16" name="DatumPlatnosti_PisemnostTypZpristupneniInformaciZOSZ_Pisemnost">
    <vt:lpwstr>ZOSZ_DatumPlatnosti</vt:lpwstr>
  </property>
  <property fmtid="{D5CDD505-2E9C-101B-9397-08002B2CF9AE}" pid="17" name="TEST">
    <vt:lpwstr>testovací pole</vt:lpwstr>
  </property>
  <property fmtid="{D5CDD505-2E9C-101B-9397-08002B2CF9AE}" pid="18" name="PocetListu_Pisemnost">
    <vt:lpwstr>1</vt:lpwstr>
  </property>
  <property fmtid="{D5CDD505-2E9C-101B-9397-08002B2CF9AE}" pid="19" name="Vec_Pisemnost">
    <vt:lpwstr>KZ 15/16 - připomínkové řízení</vt:lpwstr>
  </property>
  <property fmtid="{D5CDD505-2E9C-101B-9397-08002B2CF9AE}" pid="20" name="DatumPoriz_Pisemnost">
    <vt:lpwstr>14.12.2015</vt:lpwstr>
  </property>
  <property fmtid="{D5CDD505-2E9C-101B-9397-08002B2CF9AE}" pid="21" name="KRukam">
    <vt:lpwstr>{KRukam}</vt:lpwstr>
  </property>
  <property fmtid="{D5CDD505-2E9C-101B-9397-08002B2CF9AE}" pid="22" name="PocetListuDokumentu_Pisemnost">
    <vt:lpwstr>1</vt:lpwstr>
  </property>
  <property fmtid="{D5CDD505-2E9C-101B-9397-08002B2CF9AE}" pid="23" name="PocetPriloh_Pisemnost">
    <vt:lpwstr>0</vt:lpwstr>
  </property>
  <property fmtid="{D5CDD505-2E9C-101B-9397-08002B2CF9AE}" pid="24" name="TypPrilohy_Pisemnost">
    <vt:lpwstr>TYP PŘÍLOHY</vt:lpwstr>
  </property>
  <property fmtid="{D5CDD505-2E9C-101B-9397-08002B2CF9AE}" pid="25" name="DisplayName_UserPoriz_Pisemnost">
    <vt:lpwstr>Ivana Růžičková</vt:lpwstr>
  </property>
  <property fmtid="{D5CDD505-2E9C-101B-9397-08002B2CF9AE}" pid="26" name="Podpis">
    <vt:lpwstr/>
  </property>
  <property fmtid="{D5CDD505-2E9C-101B-9397-08002B2CF9AE}" pid="27" name="SmlouvaCislo">
    <vt:lpwstr>ČÍSLO SMLOUVY</vt:lpwstr>
  </property>
</Properties>
</file>